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5735" w:type="dxa"/>
        <w:tblInd w:w="-572" w:type="dxa"/>
        <w:tblLayout w:type="fixed"/>
        <w:tblLook w:val="04A0" w:firstRow="1" w:lastRow="0" w:firstColumn="1" w:lastColumn="0" w:noHBand="0" w:noVBand="1"/>
      </w:tblPr>
      <w:tblGrid>
        <w:gridCol w:w="709"/>
        <w:gridCol w:w="3260"/>
        <w:gridCol w:w="3261"/>
        <w:gridCol w:w="2126"/>
        <w:gridCol w:w="2693"/>
        <w:gridCol w:w="1843"/>
        <w:gridCol w:w="1843"/>
      </w:tblGrid>
      <w:tr w:rsidR="00C527CD" w:rsidRPr="00C527CD" w:rsidTr="00337336">
        <w:trPr>
          <w:cantSplit/>
          <w:trHeight w:val="274"/>
        </w:trPr>
        <w:tc>
          <w:tcPr>
            <w:tcW w:w="709" w:type="dxa"/>
            <w:tcBorders>
              <w:bottom w:val="single" w:sz="4" w:space="0" w:color="auto"/>
            </w:tcBorders>
            <w:vAlign w:val="center"/>
          </w:tcPr>
          <w:p w:rsidR="000B0F07" w:rsidRPr="00E1501C" w:rsidRDefault="000B0F07" w:rsidP="00C527CD">
            <w:pPr>
              <w:spacing w:line="360" w:lineRule="auto"/>
              <w:jc w:val="center"/>
              <w:rPr>
                <w:rFonts w:ascii="Cambria" w:hAnsi="Cambria"/>
                <w:b/>
                <w:sz w:val="20"/>
                <w:szCs w:val="20"/>
                <w:lang w:val="tr-TR"/>
              </w:rPr>
            </w:pPr>
          </w:p>
        </w:tc>
        <w:tc>
          <w:tcPr>
            <w:tcW w:w="3260" w:type="dxa"/>
            <w:tcBorders>
              <w:bottom w:val="single" w:sz="4" w:space="0" w:color="auto"/>
            </w:tcBorders>
            <w:vAlign w:val="center"/>
          </w:tcPr>
          <w:p w:rsidR="000B0F07" w:rsidRPr="00C527CD" w:rsidRDefault="000B0F07" w:rsidP="000B0F07">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tcBorders>
              <w:bottom w:val="single" w:sz="4" w:space="0" w:color="auto"/>
            </w:tcBorders>
            <w:vAlign w:val="center"/>
          </w:tcPr>
          <w:p w:rsidR="000B0F07" w:rsidRPr="00C527CD" w:rsidRDefault="000B0F07" w:rsidP="000B0F07">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tcBorders>
              <w:bottom w:val="single" w:sz="4" w:space="0" w:color="auto"/>
            </w:tcBorders>
            <w:vAlign w:val="center"/>
          </w:tcPr>
          <w:p w:rsidR="000B0F07" w:rsidRPr="00C527CD" w:rsidRDefault="000B0F07" w:rsidP="000B0F07">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tcBorders>
              <w:bottom w:val="single" w:sz="4" w:space="0" w:color="auto"/>
            </w:tcBorders>
            <w:vAlign w:val="center"/>
          </w:tcPr>
          <w:p w:rsidR="000B0F07" w:rsidRPr="00C527CD" w:rsidRDefault="000B0F07" w:rsidP="000B0F07">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tcBorders>
              <w:bottom w:val="single" w:sz="4" w:space="0" w:color="auto"/>
            </w:tcBorders>
            <w:vAlign w:val="center"/>
          </w:tcPr>
          <w:p w:rsidR="000B0F07" w:rsidRPr="00C527CD" w:rsidRDefault="000B0F07" w:rsidP="000B0F07">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tcBorders>
              <w:bottom w:val="single" w:sz="4" w:space="0" w:color="auto"/>
            </w:tcBorders>
            <w:vAlign w:val="center"/>
          </w:tcPr>
          <w:p w:rsidR="000B0F07" w:rsidRPr="00C527CD" w:rsidRDefault="000B0F07" w:rsidP="000B0F07">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C527CD" w:rsidRPr="00500DED" w:rsidTr="00337336">
        <w:trPr>
          <w:cantSplit/>
          <w:trHeight w:val="1134"/>
        </w:trPr>
        <w:tc>
          <w:tcPr>
            <w:tcW w:w="709" w:type="dxa"/>
            <w:tcBorders>
              <w:bottom w:val="single" w:sz="4" w:space="0" w:color="auto"/>
            </w:tcBorders>
            <w:textDirection w:val="btLr"/>
          </w:tcPr>
          <w:p w:rsidR="000B0F07" w:rsidRPr="00E1501C" w:rsidRDefault="000B0F07" w:rsidP="00C67014">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 Genel Eğitim</w:t>
            </w:r>
          </w:p>
        </w:tc>
        <w:tc>
          <w:tcPr>
            <w:tcW w:w="3260" w:type="dxa"/>
            <w:tcBorders>
              <w:bottom w:val="single" w:sz="4" w:space="0" w:color="auto"/>
            </w:tcBorders>
          </w:tcPr>
          <w:p w:rsidR="000B0F07" w:rsidRPr="00E97911" w:rsidRDefault="000B0F07" w:rsidP="000B0F07">
            <w:pPr>
              <w:spacing w:line="360" w:lineRule="auto"/>
              <w:rPr>
                <w:rFonts w:ascii="Cambria" w:hAnsi="Cambria"/>
                <w:sz w:val="18"/>
                <w:szCs w:val="18"/>
                <w:lang w:val="tr-TR"/>
              </w:rPr>
            </w:pPr>
            <w:r w:rsidRPr="00BC3805">
              <w:rPr>
                <w:rFonts w:ascii="Cambria" w:hAnsi="Cambria"/>
                <w:sz w:val="18"/>
                <w:szCs w:val="18"/>
                <w:lang w:val="tr-TR"/>
              </w:rPr>
              <w:t xml:space="preserve">Toplumsal değerlerimizi ve kültürümüzü özümseyen, bilgiyi kullanma ve geliştirme </w:t>
            </w:r>
            <w:r>
              <w:rPr>
                <w:rFonts w:ascii="Cambria" w:hAnsi="Cambria"/>
                <w:sz w:val="18"/>
                <w:szCs w:val="18"/>
                <w:lang w:val="tr-TR"/>
              </w:rPr>
              <w:t>becerisine</w:t>
            </w:r>
            <w:r w:rsidRPr="00BC3805">
              <w:rPr>
                <w:rFonts w:ascii="Cambria" w:hAnsi="Cambria"/>
                <w:sz w:val="18"/>
                <w:szCs w:val="18"/>
                <w:lang w:val="tr-TR"/>
              </w:rPr>
              <w:t xml:space="preserve"> sahip, sorgulama ve eleştirel düşünme yeteneği gelişmiş, takım çalışması ve paylaşıma açık, sosyal ve kültürel yönü güçlü, yaratıcı ve özgüven sahibi bireylerin yetişmesini sağlayan bir eğitim sisteminin kurulması</w:t>
            </w:r>
            <w:r>
              <w:rPr>
                <w:rFonts w:ascii="Cambria" w:hAnsi="Cambria"/>
                <w:sz w:val="18"/>
                <w:szCs w:val="18"/>
                <w:lang w:val="tr-TR"/>
              </w:rPr>
              <w:t>.</w:t>
            </w:r>
          </w:p>
        </w:tc>
        <w:tc>
          <w:tcPr>
            <w:tcW w:w="3261" w:type="dxa"/>
            <w:tcBorders>
              <w:bottom w:val="single" w:sz="4" w:space="0" w:color="auto"/>
            </w:tcBorders>
          </w:tcPr>
          <w:p w:rsidR="000B0F07" w:rsidRPr="00E97911" w:rsidRDefault="000B0F07" w:rsidP="000B0F07">
            <w:pPr>
              <w:spacing w:line="360" w:lineRule="auto"/>
              <w:rPr>
                <w:rFonts w:ascii="Cambria" w:hAnsi="Cambria"/>
                <w:sz w:val="18"/>
                <w:szCs w:val="18"/>
                <w:lang w:val="tr-TR"/>
              </w:rPr>
            </w:pPr>
            <w:r w:rsidRPr="00E97911">
              <w:rPr>
                <w:rFonts w:ascii="Cambria" w:hAnsi="Cambria"/>
                <w:sz w:val="18"/>
                <w:szCs w:val="18"/>
                <w:lang w:val="tr-TR"/>
              </w:rPr>
              <w:t>Uygulamaya koyacağımız ve laiklik temelinde şekillendiri</w:t>
            </w:r>
            <w:r>
              <w:rPr>
                <w:rFonts w:ascii="Cambria" w:hAnsi="Cambria"/>
                <w:sz w:val="18"/>
                <w:szCs w:val="18"/>
                <w:lang w:val="tr-TR"/>
              </w:rPr>
              <w:t xml:space="preserve">lecek olan eğitim politikamız; </w:t>
            </w:r>
            <w:r w:rsidRPr="00E97911">
              <w:rPr>
                <w:rFonts w:ascii="Cambria" w:hAnsi="Cambria"/>
                <w:sz w:val="18"/>
                <w:szCs w:val="18"/>
                <w:lang w:val="tr-TR"/>
              </w:rPr>
              <w:t>Kendine, kü</w:t>
            </w:r>
            <w:r>
              <w:rPr>
                <w:rFonts w:ascii="Cambria" w:hAnsi="Cambria"/>
                <w:sz w:val="18"/>
                <w:szCs w:val="18"/>
                <w:lang w:val="tr-TR"/>
              </w:rPr>
              <w:t xml:space="preserve">ltürüne, çevresine sahip çıkan, </w:t>
            </w:r>
            <w:r w:rsidRPr="00E97911">
              <w:rPr>
                <w:rFonts w:ascii="Cambria" w:hAnsi="Cambria"/>
                <w:sz w:val="18"/>
                <w:szCs w:val="18"/>
                <w:lang w:val="tr-TR"/>
              </w:rPr>
              <w:t>Ö</w:t>
            </w:r>
            <w:r>
              <w:rPr>
                <w:rFonts w:ascii="Cambria" w:hAnsi="Cambria"/>
                <w:sz w:val="18"/>
                <w:szCs w:val="18"/>
                <w:lang w:val="tr-TR"/>
              </w:rPr>
              <w:t xml:space="preserve">zgüveni ve farkındalığı yüksek, </w:t>
            </w:r>
            <w:r w:rsidRPr="00E97911">
              <w:rPr>
                <w:rFonts w:ascii="Cambria" w:hAnsi="Cambria"/>
                <w:sz w:val="18"/>
                <w:szCs w:val="18"/>
                <w:lang w:val="tr-TR"/>
              </w:rPr>
              <w:t>Sorumluluk sahibi,</w:t>
            </w:r>
          </w:p>
          <w:p w:rsidR="000B0F07" w:rsidRPr="00E97911" w:rsidRDefault="000B0F07" w:rsidP="000B0F07">
            <w:pPr>
              <w:spacing w:line="360" w:lineRule="auto"/>
              <w:rPr>
                <w:rFonts w:ascii="Cambria" w:hAnsi="Cambria"/>
                <w:sz w:val="18"/>
                <w:szCs w:val="18"/>
                <w:lang w:val="tr-TR"/>
              </w:rPr>
            </w:pPr>
            <w:r w:rsidRPr="00E97911">
              <w:rPr>
                <w:rFonts w:ascii="Cambria" w:hAnsi="Cambria"/>
                <w:sz w:val="18"/>
                <w:szCs w:val="18"/>
                <w:lang w:val="tr-TR"/>
              </w:rPr>
              <w:t>Her türlü kalıplaşmış, dog</w:t>
            </w:r>
            <w:r>
              <w:rPr>
                <w:rFonts w:ascii="Cambria" w:hAnsi="Cambria"/>
                <w:sz w:val="18"/>
                <w:szCs w:val="18"/>
                <w:lang w:val="tr-TR"/>
              </w:rPr>
              <w:t xml:space="preserve">matik düşünceyi sorgulayabilen, </w:t>
            </w:r>
            <w:r w:rsidRPr="00E97911">
              <w:rPr>
                <w:rFonts w:ascii="Cambria" w:hAnsi="Cambria"/>
                <w:sz w:val="18"/>
                <w:szCs w:val="18"/>
                <w:lang w:val="tr-TR"/>
              </w:rPr>
              <w:t>Her türlü şiddete ve ayrımcılığa karşı durabilen,</w:t>
            </w:r>
          </w:p>
          <w:p w:rsidR="000B0F07" w:rsidRPr="00E97911" w:rsidRDefault="000B0F07" w:rsidP="000B0F07">
            <w:pPr>
              <w:spacing w:line="360" w:lineRule="auto"/>
              <w:rPr>
                <w:rFonts w:ascii="Cambria" w:hAnsi="Cambria"/>
                <w:sz w:val="18"/>
                <w:szCs w:val="18"/>
                <w:lang w:val="tr-TR"/>
              </w:rPr>
            </w:pPr>
            <w:r>
              <w:rPr>
                <w:rFonts w:ascii="Cambria" w:hAnsi="Cambria"/>
                <w:sz w:val="18"/>
                <w:szCs w:val="18"/>
                <w:lang w:val="tr-TR"/>
              </w:rPr>
              <w:t xml:space="preserve">Hümanist ve </w:t>
            </w:r>
            <w:proofErr w:type="gramStart"/>
            <w:r>
              <w:rPr>
                <w:rFonts w:ascii="Cambria" w:hAnsi="Cambria"/>
                <w:sz w:val="18"/>
                <w:szCs w:val="18"/>
                <w:lang w:val="tr-TR"/>
              </w:rPr>
              <w:t>empati</w:t>
            </w:r>
            <w:proofErr w:type="gramEnd"/>
            <w:r>
              <w:rPr>
                <w:rFonts w:ascii="Cambria" w:hAnsi="Cambria"/>
                <w:sz w:val="18"/>
                <w:szCs w:val="18"/>
                <w:lang w:val="tr-TR"/>
              </w:rPr>
              <w:t xml:space="preserve"> yapabilen, </w:t>
            </w:r>
            <w:r w:rsidRPr="00E97911">
              <w:rPr>
                <w:rFonts w:ascii="Cambria" w:hAnsi="Cambria"/>
                <w:sz w:val="18"/>
                <w:szCs w:val="18"/>
                <w:lang w:val="tr-TR"/>
              </w:rPr>
              <w:t>Öğrenmeyi bilen, yaratıcı, eleştirel düşünebilen, sorgulama becerisi yüksek, araştırmacı, öğrendiklerini yaşama geçire</w:t>
            </w:r>
            <w:r>
              <w:rPr>
                <w:rFonts w:ascii="Cambria" w:hAnsi="Cambria"/>
                <w:sz w:val="18"/>
                <w:szCs w:val="18"/>
                <w:lang w:val="tr-TR"/>
              </w:rPr>
              <w:t xml:space="preserve">rek kendini gerçekleştirebilen, </w:t>
            </w:r>
            <w:r w:rsidRPr="00E97911">
              <w:rPr>
                <w:rFonts w:ascii="Cambria" w:hAnsi="Cambria"/>
                <w:sz w:val="18"/>
                <w:szCs w:val="18"/>
                <w:lang w:val="tr-TR"/>
              </w:rPr>
              <w:t>Mutlu olmayı bilen,</w:t>
            </w:r>
          </w:p>
          <w:p w:rsidR="000B0F07" w:rsidRPr="00E97911" w:rsidRDefault="000B0F07" w:rsidP="000B0F07">
            <w:pPr>
              <w:spacing w:line="360" w:lineRule="auto"/>
              <w:rPr>
                <w:rFonts w:ascii="Cambria" w:hAnsi="Cambria"/>
                <w:sz w:val="18"/>
                <w:szCs w:val="18"/>
                <w:lang w:val="tr-TR"/>
              </w:rPr>
            </w:pPr>
            <w:r w:rsidRPr="00E97911">
              <w:rPr>
                <w:rFonts w:ascii="Cambria" w:hAnsi="Cambria"/>
                <w:sz w:val="18"/>
                <w:szCs w:val="18"/>
                <w:lang w:val="tr-TR"/>
              </w:rPr>
              <w:t>Çok kültürlül</w:t>
            </w:r>
            <w:r>
              <w:rPr>
                <w:rFonts w:ascii="Cambria" w:hAnsi="Cambria"/>
                <w:sz w:val="18"/>
                <w:szCs w:val="18"/>
                <w:lang w:val="tr-TR"/>
              </w:rPr>
              <w:t xml:space="preserve">üğü bir zenginlik olarak gören, </w:t>
            </w:r>
            <w:r w:rsidRPr="00E97911">
              <w:rPr>
                <w:rFonts w:ascii="Cambria" w:hAnsi="Cambria"/>
                <w:sz w:val="18"/>
                <w:szCs w:val="18"/>
                <w:lang w:val="tr-TR"/>
              </w:rPr>
              <w:t>Tüm inançlara ve evrensel değerlere saygılı bireyler yetiştirmeyi hedefler.</w:t>
            </w:r>
          </w:p>
        </w:tc>
        <w:tc>
          <w:tcPr>
            <w:tcW w:w="2126" w:type="dxa"/>
            <w:tcBorders>
              <w:bottom w:val="single" w:sz="4" w:space="0" w:color="auto"/>
            </w:tcBorders>
          </w:tcPr>
          <w:p w:rsidR="000B0F07" w:rsidRPr="00BC3805" w:rsidRDefault="000B0F07" w:rsidP="000B0F07">
            <w:pPr>
              <w:spacing w:line="360" w:lineRule="auto"/>
              <w:rPr>
                <w:rFonts w:ascii="Cambria" w:hAnsi="Cambria"/>
                <w:sz w:val="18"/>
                <w:szCs w:val="18"/>
                <w:lang w:val="tr-TR"/>
              </w:rPr>
            </w:pPr>
            <w:r w:rsidRPr="00BC3805">
              <w:rPr>
                <w:rFonts w:ascii="Cambria" w:hAnsi="Cambria"/>
                <w:sz w:val="18"/>
                <w:szCs w:val="18"/>
                <w:lang w:val="tr-TR"/>
              </w:rPr>
              <w:t>Eğitim alanında 3 ana temel unsur etrafında pilot uygulama başlatılmalıdır. Bu ilkeler;</w:t>
            </w:r>
          </w:p>
          <w:p w:rsidR="000B0F07" w:rsidRPr="00E97911" w:rsidRDefault="000B0F07" w:rsidP="000B0F07">
            <w:pPr>
              <w:spacing w:line="360" w:lineRule="auto"/>
              <w:rPr>
                <w:rFonts w:ascii="Cambria" w:hAnsi="Cambria"/>
                <w:sz w:val="18"/>
                <w:szCs w:val="18"/>
                <w:lang w:val="tr-TR"/>
              </w:rPr>
            </w:pPr>
            <w:r w:rsidRPr="00BC3805">
              <w:rPr>
                <w:rFonts w:ascii="Cambria" w:hAnsi="Cambria"/>
                <w:sz w:val="18"/>
                <w:szCs w:val="18"/>
                <w:lang w:val="tr-TR"/>
              </w:rPr>
              <w:t>a) Demokratikleşme</w:t>
            </w:r>
            <w:r w:rsidRPr="00BC3805">
              <w:rPr>
                <w:rFonts w:ascii="Cambria" w:hAnsi="Cambria"/>
                <w:sz w:val="18"/>
                <w:szCs w:val="18"/>
                <w:lang w:val="tr-TR"/>
              </w:rPr>
              <w:br/>
              <w:t>b) Yerelleşme/yerinden yönetim</w:t>
            </w:r>
            <w:r w:rsidRPr="00BC3805">
              <w:rPr>
                <w:rFonts w:ascii="Cambria" w:hAnsi="Cambria"/>
                <w:sz w:val="18"/>
                <w:szCs w:val="18"/>
                <w:lang w:val="tr-TR"/>
              </w:rPr>
              <w:br/>
              <w:t>c) Fırsat Eşitliğidir.</w:t>
            </w:r>
          </w:p>
        </w:tc>
        <w:tc>
          <w:tcPr>
            <w:tcW w:w="2693" w:type="dxa"/>
            <w:tcBorders>
              <w:bottom w:val="single" w:sz="4" w:space="0" w:color="auto"/>
            </w:tcBorders>
          </w:tcPr>
          <w:p w:rsidR="000B0F07" w:rsidRPr="00E97911" w:rsidRDefault="000B0F07" w:rsidP="000B0F07">
            <w:pPr>
              <w:spacing w:line="360" w:lineRule="auto"/>
              <w:rPr>
                <w:rFonts w:ascii="Cambria" w:hAnsi="Cambria"/>
                <w:sz w:val="18"/>
                <w:szCs w:val="18"/>
                <w:lang w:val="tr-TR"/>
              </w:rPr>
            </w:pPr>
            <w:r w:rsidRPr="00FC2F0D">
              <w:rPr>
                <w:rFonts w:ascii="Cambria" w:hAnsi="Cambria"/>
                <w:sz w:val="18"/>
                <w:szCs w:val="18"/>
                <w:lang w:val="tr-TR"/>
              </w:rPr>
              <w:t xml:space="preserve">Daha güzel, daha aydınlık, daha çağdaş </w:t>
            </w:r>
            <w:r>
              <w:rPr>
                <w:rFonts w:ascii="Cambria" w:hAnsi="Cambria"/>
                <w:sz w:val="18"/>
                <w:szCs w:val="18"/>
                <w:lang w:val="tr-TR"/>
              </w:rPr>
              <w:t xml:space="preserve">bir gelecek için bilimsellikten </w:t>
            </w:r>
            <w:r w:rsidRPr="00FC2F0D">
              <w:rPr>
                <w:rFonts w:ascii="Cambria" w:hAnsi="Cambria"/>
                <w:sz w:val="18"/>
                <w:szCs w:val="18"/>
                <w:lang w:val="tr-TR"/>
              </w:rPr>
              <w:t>ödün vermeyen, nitelikli bir eğitim sist</w:t>
            </w:r>
            <w:r>
              <w:rPr>
                <w:rFonts w:ascii="Cambria" w:hAnsi="Cambria"/>
                <w:sz w:val="18"/>
                <w:szCs w:val="18"/>
                <w:lang w:val="tr-TR"/>
              </w:rPr>
              <w:t xml:space="preserve">emi vazgeçilmezdir. Yaratıcı ve </w:t>
            </w:r>
            <w:r w:rsidRPr="00FC2F0D">
              <w:rPr>
                <w:rFonts w:ascii="Cambria" w:hAnsi="Cambria"/>
                <w:sz w:val="18"/>
                <w:szCs w:val="18"/>
                <w:lang w:val="tr-TR"/>
              </w:rPr>
              <w:t>analitik düşünebilen, araştıran, sorgu</w:t>
            </w:r>
            <w:r>
              <w:rPr>
                <w:rFonts w:ascii="Cambria" w:hAnsi="Cambria"/>
                <w:sz w:val="18"/>
                <w:szCs w:val="18"/>
                <w:lang w:val="tr-TR"/>
              </w:rPr>
              <w:t xml:space="preserve">layan bireyler, güçlü, temiz ve </w:t>
            </w:r>
            <w:r w:rsidRPr="00FC2F0D">
              <w:rPr>
                <w:rFonts w:ascii="Cambria" w:hAnsi="Cambria"/>
                <w:sz w:val="18"/>
                <w:szCs w:val="18"/>
                <w:lang w:val="tr-TR"/>
              </w:rPr>
              <w:t>özgür bir yaşam, toplumsal kalkınmanın ve gelişimin garantisidir</w:t>
            </w:r>
          </w:p>
        </w:tc>
        <w:tc>
          <w:tcPr>
            <w:tcW w:w="1843" w:type="dxa"/>
            <w:tcBorders>
              <w:bottom w:val="single" w:sz="4" w:space="0" w:color="auto"/>
            </w:tcBorders>
          </w:tcPr>
          <w:p w:rsidR="000B0F07" w:rsidRPr="00E97911" w:rsidRDefault="000B0F07" w:rsidP="000B0F07">
            <w:pPr>
              <w:spacing w:line="360" w:lineRule="auto"/>
              <w:rPr>
                <w:rFonts w:ascii="Cambria" w:hAnsi="Cambria"/>
                <w:sz w:val="18"/>
                <w:szCs w:val="18"/>
                <w:lang w:val="tr-TR"/>
              </w:rPr>
            </w:pPr>
            <w:r w:rsidRPr="008D7680">
              <w:rPr>
                <w:rFonts w:ascii="Cambria" w:hAnsi="Cambria"/>
                <w:sz w:val="18"/>
                <w:szCs w:val="18"/>
                <w:lang w:val="tr-TR"/>
              </w:rPr>
              <w:t>“</w:t>
            </w:r>
            <w:r>
              <w:rPr>
                <w:rFonts w:ascii="Cambria" w:hAnsi="Cambria"/>
                <w:sz w:val="18"/>
                <w:szCs w:val="18"/>
                <w:lang w:val="tr-TR"/>
              </w:rPr>
              <w:t>Y</w:t>
            </w:r>
            <w:r w:rsidRPr="008D7680">
              <w:rPr>
                <w:rFonts w:ascii="Cambria" w:hAnsi="Cambria"/>
                <w:sz w:val="18"/>
                <w:szCs w:val="18"/>
                <w:lang w:val="tr-TR"/>
              </w:rPr>
              <w:t>aşam boyu eğitim ile öğrenen insan” ve “öğrenen toplum” anlayışından hareketle nitelikli ve çağdaş bir eğitim sistemini uygulamaktır.</w:t>
            </w:r>
          </w:p>
        </w:tc>
        <w:tc>
          <w:tcPr>
            <w:tcW w:w="1843" w:type="dxa"/>
            <w:tcBorders>
              <w:bottom w:val="single" w:sz="4" w:space="0" w:color="auto"/>
            </w:tcBorders>
          </w:tcPr>
          <w:p w:rsidR="000B0F07" w:rsidRPr="00E97911" w:rsidRDefault="000B0F07" w:rsidP="000B0F07">
            <w:pPr>
              <w:spacing w:line="360" w:lineRule="auto"/>
              <w:rPr>
                <w:rFonts w:ascii="Cambria" w:hAnsi="Cambria"/>
                <w:sz w:val="18"/>
                <w:szCs w:val="18"/>
                <w:lang w:val="tr-TR"/>
              </w:rPr>
            </w:pPr>
            <w:r w:rsidRPr="00486615">
              <w:rPr>
                <w:rFonts w:ascii="Cambria" w:hAnsi="Cambria"/>
                <w:sz w:val="18"/>
                <w:szCs w:val="18"/>
                <w:lang w:val="tr-TR"/>
              </w:rPr>
              <w:t>Eğitim bilimsel düşünce temelinde yeniden yapılandırılacak. Sınava dayalı eğitim sistemine son verilecek.</w:t>
            </w:r>
          </w:p>
          <w:p w:rsidR="000B0F07" w:rsidRPr="00E97911" w:rsidRDefault="000B0F07" w:rsidP="000B0F07">
            <w:pPr>
              <w:spacing w:line="360" w:lineRule="auto"/>
              <w:rPr>
                <w:rFonts w:ascii="Cambria" w:hAnsi="Cambria"/>
                <w:sz w:val="18"/>
                <w:szCs w:val="18"/>
                <w:lang w:val="tr-TR"/>
              </w:rPr>
            </w:pPr>
          </w:p>
        </w:tc>
      </w:tr>
      <w:tr w:rsidR="008E624B" w:rsidRPr="00500DED" w:rsidTr="00337336">
        <w:trPr>
          <w:cantSplit/>
          <w:trHeight w:val="1134"/>
        </w:trPr>
        <w:tc>
          <w:tcPr>
            <w:tcW w:w="709" w:type="dxa"/>
            <w:tcBorders>
              <w:top w:val="single" w:sz="4" w:space="0" w:color="auto"/>
              <w:left w:val="nil"/>
              <w:bottom w:val="nil"/>
              <w:right w:val="nil"/>
            </w:tcBorders>
            <w:textDirection w:val="btLr"/>
          </w:tcPr>
          <w:p w:rsidR="008E624B" w:rsidRPr="00E1501C" w:rsidRDefault="008E624B" w:rsidP="00C67014">
            <w:pPr>
              <w:spacing w:line="360" w:lineRule="auto"/>
              <w:ind w:left="113" w:right="113"/>
              <w:jc w:val="right"/>
              <w:rPr>
                <w:rFonts w:ascii="Cambria" w:hAnsi="Cambria"/>
                <w:b/>
                <w:sz w:val="20"/>
                <w:szCs w:val="20"/>
                <w:lang w:val="tr-TR"/>
              </w:rPr>
            </w:pPr>
          </w:p>
        </w:tc>
        <w:tc>
          <w:tcPr>
            <w:tcW w:w="3260" w:type="dxa"/>
            <w:tcBorders>
              <w:top w:val="single" w:sz="4" w:space="0" w:color="auto"/>
              <w:left w:val="nil"/>
              <w:bottom w:val="nil"/>
              <w:right w:val="nil"/>
            </w:tcBorders>
          </w:tcPr>
          <w:p w:rsidR="008E624B" w:rsidRPr="00BC3805" w:rsidRDefault="008E624B" w:rsidP="000B0F07">
            <w:pPr>
              <w:spacing w:line="360" w:lineRule="auto"/>
              <w:rPr>
                <w:rFonts w:ascii="Cambria" w:hAnsi="Cambria"/>
                <w:sz w:val="18"/>
                <w:szCs w:val="18"/>
                <w:lang w:val="tr-TR"/>
              </w:rPr>
            </w:pPr>
          </w:p>
        </w:tc>
        <w:tc>
          <w:tcPr>
            <w:tcW w:w="3261" w:type="dxa"/>
            <w:tcBorders>
              <w:top w:val="single" w:sz="4" w:space="0" w:color="auto"/>
              <w:left w:val="nil"/>
              <w:bottom w:val="nil"/>
              <w:right w:val="nil"/>
            </w:tcBorders>
          </w:tcPr>
          <w:p w:rsidR="008E624B" w:rsidRPr="00090324" w:rsidRDefault="008E624B" w:rsidP="000B0F07">
            <w:pPr>
              <w:spacing w:line="360" w:lineRule="auto"/>
              <w:rPr>
                <w:rFonts w:ascii="Cambria" w:hAnsi="Cambria"/>
                <w:sz w:val="18"/>
                <w:szCs w:val="18"/>
                <w:lang w:val="tr-TR"/>
              </w:rPr>
            </w:pPr>
          </w:p>
        </w:tc>
        <w:tc>
          <w:tcPr>
            <w:tcW w:w="2126" w:type="dxa"/>
            <w:tcBorders>
              <w:top w:val="single" w:sz="4" w:space="0" w:color="auto"/>
              <w:left w:val="nil"/>
              <w:bottom w:val="nil"/>
              <w:right w:val="nil"/>
            </w:tcBorders>
          </w:tcPr>
          <w:p w:rsidR="008E624B" w:rsidRPr="00BC3805" w:rsidRDefault="008E624B" w:rsidP="000B0F07">
            <w:pPr>
              <w:spacing w:line="360" w:lineRule="auto"/>
              <w:rPr>
                <w:rFonts w:ascii="Cambria" w:hAnsi="Cambria"/>
                <w:sz w:val="18"/>
                <w:szCs w:val="18"/>
                <w:lang w:val="tr-TR"/>
              </w:rPr>
            </w:pPr>
          </w:p>
        </w:tc>
        <w:tc>
          <w:tcPr>
            <w:tcW w:w="2693" w:type="dxa"/>
            <w:tcBorders>
              <w:top w:val="single" w:sz="4" w:space="0" w:color="auto"/>
              <w:left w:val="nil"/>
              <w:bottom w:val="nil"/>
              <w:right w:val="nil"/>
            </w:tcBorders>
          </w:tcPr>
          <w:p w:rsidR="008E624B" w:rsidRDefault="008E624B" w:rsidP="000B0F07">
            <w:pPr>
              <w:spacing w:line="360" w:lineRule="auto"/>
              <w:rPr>
                <w:rFonts w:ascii="Cambria" w:hAnsi="Cambria"/>
                <w:sz w:val="18"/>
                <w:szCs w:val="18"/>
                <w:lang w:val="tr-TR"/>
              </w:rPr>
            </w:pPr>
          </w:p>
        </w:tc>
        <w:tc>
          <w:tcPr>
            <w:tcW w:w="1843" w:type="dxa"/>
            <w:tcBorders>
              <w:top w:val="single" w:sz="4" w:space="0" w:color="auto"/>
              <w:left w:val="nil"/>
              <w:bottom w:val="nil"/>
              <w:right w:val="nil"/>
            </w:tcBorders>
          </w:tcPr>
          <w:p w:rsidR="008E624B" w:rsidRPr="008D7680" w:rsidRDefault="008E624B" w:rsidP="000B0F07">
            <w:pPr>
              <w:spacing w:line="360" w:lineRule="auto"/>
              <w:rPr>
                <w:rFonts w:ascii="Cambria" w:hAnsi="Cambria"/>
                <w:sz w:val="18"/>
                <w:szCs w:val="18"/>
                <w:lang w:val="tr-TR"/>
              </w:rPr>
            </w:pPr>
          </w:p>
        </w:tc>
        <w:tc>
          <w:tcPr>
            <w:tcW w:w="1843" w:type="dxa"/>
            <w:tcBorders>
              <w:top w:val="single" w:sz="4" w:space="0" w:color="auto"/>
              <w:left w:val="nil"/>
              <w:bottom w:val="nil"/>
              <w:right w:val="nil"/>
            </w:tcBorders>
          </w:tcPr>
          <w:p w:rsidR="008E624B" w:rsidRDefault="008E624B" w:rsidP="000B0F07">
            <w:pPr>
              <w:spacing w:line="360" w:lineRule="auto"/>
              <w:rPr>
                <w:rFonts w:ascii="Cambria" w:hAnsi="Cambria"/>
                <w:sz w:val="18"/>
                <w:szCs w:val="18"/>
                <w:lang w:val="tr-TR"/>
              </w:rPr>
            </w:pPr>
          </w:p>
        </w:tc>
      </w:tr>
      <w:tr w:rsidR="008E624B" w:rsidRPr="00500DED" w:rsidTr="00337336">
        <w:trPr>
          <w:cantSplit/>
          <w:trHeight w:val="1134"/>
        </w:trPr>
        <w:tc>
          <w:tcPr>
            <w:tcW w:w="709" w:type="dxa"/>
            <w:tcBorders>
              <w:top w:val="nil"/>
              <w:left w:val="nil"/>
              <w:bottom w:val="nil"/>
              <w:right w:val="nil"/>
            </w:tcBorders>
            <w:textDirection w:val="btLr"/>
          </w:tcPr>
          <w:p w:rsidR="008E624B" w:rsidRPr="00E1501C" w:rsidRDefault="008E624B" w:rsidP="00C67014">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Pr="00BC3805" w:rsidRDefault="008E624B" w:rsidP="000B0F07">
            <w:pPr>
              <w:spacing w:line="360" w:lineRule="auto"/>
              <w:rPr>
                <w:rFonts w:ascii="Cambria" w:hAnsi="Cambria"/>
                <w:sz w:val="18"/>
                <w:szCs w:val="18"/>
                <w:lang w:val="tr-TR"/>
              </w:rPr>
            </w:pPr>
          </w:p>
        </w:tc>
        <w:tc>
          <w:tcPr>
            <w:tcW w:w="3261" w:type="dxa"/>
            <w:tcBorders>
              <w:top w:val="nil"/>
              <w:left w:val="nil"/>
              <w:bottom w:val="nil"/>
              <w:right w:val="nil"/>
            </w:tcBorders>
          </w:tcPr>
          <w:p w:rsidR="008E624B" w:rsidRPr="00090324" w:rsidRDefault="008E624B" w:rsidP="000B0F07">
            <w:pPr>
              <w:spacing w:line="360" w:lineRule="auto"/>
              <w:rPr>
                <w:rFonts w:ascii="Cambria" w:hAnsi="Cambria"/>
                <w:sz w:val="18"/>
                <w:szCs w:val="18"/>
                <w:lang w:val="tr-TR"/>
              </w:rPr>
            </w:pPr>
          </w:p>
        </w:tc>
        <w:tc>
          <w:tcPr>
            <w:tcW w:w="2126" w:type="dxa"/>
            <w:tcBorders>
              <w:top w:val="nil"/>
              <w:left w:val="nil"/>
              <w:bottom w:val="nil"/>
              <w:right w:val="nil"/>
            </w:tcBorders>
          </w:tcPr>
          <w:p w:rsidR="008E624B" w:rsidRPr="00BC3805" w:rsidRDefault="008E624B" w:rsidP="000B0F07">
            <w:pPr>
              <w:spacing w:line="360" w:lineRule="auto"/>
              <w:rPr>
                <w:rFonts w:ascii="Cambria" w:hAnsi="Cambria"/>
                <w:sz w:val="18"/>
                <w:szCs w:val="18"/>
                <w:lang w:val="tr-TR"/>
              </w:rPr>
            </w:pPr>
          </w:p>
        </w:tc>
        <w:tc>
          <w:tcPr>
            <w:tcW w:w="2693" w:type="dxa"/>
            <w:tcBorders>
              <w:top w:val="nil"/>
              <w:left w:val="nil"/>
              <w:bottom w:val="nil"/>
              <w:right w:val="nil"/>
            </w:tcBorders>
          </w:tcPr>
          <w:p w:rsidR="008E624B" w:rsidRDefault="008E624B" w:rsidP="000B0F07">
            <w:pPr>
              <w:spacing w:line="360" w:lineRule="auto"/>
              <w:rPr>
                <w:rFonts w:ascii="Cambria" w:hAnsi="Cambria"/>
                <w:sz w:val="18"/>
                <w:szCs w:val="18"/>
                <w:lang w:val="tr-TR"/>
              </w:rPr>
            </w:pPr>
          </w:p>
        </w:tc>
        <w:tc>
          <w:tcPr>
            <w:tcW w:w="1843" w:type="dxa"/>
            <w:tcBorders>
              <w:top w:val="nil"/>
              <w:left w:val="nil"/>
              <w:bottom w:val="nil"/>
              <w:right w:val="nil"/>
            </w:tcBorders>
          </w:tcPr>
          <w:p w:rsidR="008E624B" w:rsidRPr="008D7680" w:rsidRDefault="008E624B" w:rsidP="000B0F07">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0B0F07">
            <w:pPr>
              <w:spacing w:line="360" w:lineRule="auto"/>
              <w:rPr>
                <w:rFonts w:ascii="Cambria" w:hAnsi="Cambria"/>
                <w:sz w:val="18"/>
                <w:szCs w:val="18"/>
                <w:lang w:val="tr-TR"/>
              </w:rPr>
            </w:pPr>
          </w:p>
        </w:tc>
      </w:tr>
      <w:tr w:rsidR="008E624B" w:rsidRPr="00500DED" w:rsidTr="00DD44F2">
        <w:trPr>
          <w:cantSplit/>
          <w:trHeight w:val="1134"/>
        </w:trPr>
        <w:tc>
          <w:tcPr>
            <w:tcW w:w="709" w:type="dxa"/>
            <w:tcBorders>
              <w:top w:val="nil"/>
              <w:left w:val="nil"/>
              <w:bottom w:val="single" w:sz="4" w:space="0" w:color="auto"/>
              <w:right w:val="nil"/>
            </w:tcBorders>
            <w:textDirection w:val="btLr"/>
          </w:tcPr>
          <w:p w:rsidR="008E624B" w:rsidRPr="00E1501C" w:rsidRDefault="008E624B" w:rsidP="00C67014">
            <w:pPr>
              <w:spacing w:line="360" w:lineRule="auto"/>
              <w:ind w:left="113" w:right="113"/>
              <w:jc w:val="right"/>
              <w:rPr>
                <w:rFonts w:ascii="Cambria" w:hAnsi="Cambria"/>
                <w:b/>
                <w:sz w:val="20"/>
                <w:szCs w:val="20"/>
                <w:lang w:val="tr-TR"/>
              </w:rPr>
            </w:pPr>
          </w:p>
        </w:tc>
        <w:tc>
          <w:tcPr>
            <w:tcW w:w="3260" w:type="dxa"/>
            <w:tcBorders>
              <w:top w:val="nil"/>
              <w:left w:val="nil"/>
              <w:bottom w:val="single" w:sz="4" w:space="0" w:color="auto"/>
              <w:right w:val="nil"/>
            </w:tcBorders>
          </w:tcPr>
          <w:p w:rsidR="008E624B" w:rsidRPr="00BC3805" w:rsidRDefault="008E624B" w:rsidP="000B0F07">
            <w:pPr>
              <w:spacing w:line="360" w:lineRule="auto"/>
              <w:rPr>
                <w:rFonts w:ascii="Cambria" w:hAnsi="Cambria"/>
                <w:sz w:val="18"/>
                <w:szCs w:val="18"/>
                <w:lang w:val="tr-TR"/>
              </w:rPr>
            </w:pPr>
          </w:p>
        </w:tc>
        <w:tc>
          <w:tcPr>
            <w:tcW w:w="3261" w:type="dxa"/>
            <w:tcBorders>
              <w:top w:val="nil"/>
              <w:left w:val="nil"/>
              <w:bottom w:val="single" w:sz="4" w:space="0" w:color="auto"/>
              <w:right w:val="nil"/>
            </w:tcBorders>
          </w:tcPr>
          <w:p w:rsidR="008E624B" w:rsidRPr="00090324" w:rsidRDefault="008E624B" w:rsidP="000B0F07">
            <w:pPr>
              <w:spacing w:line="360" w:lineRule="auto"/>
              <w:rPr>
                <w:rFonts w:ascii="Cambria" w:hAnsi="Cambria"/>
                <w:sz w:val="18"/>
                <w:szCs w:val="18"/>
                <w:lang w:val="tr-TR"/>
              </w:rPr>
            </w:pPr>
          </w:p>
        </w:tc>
        <w:tc>
          <w:tcPr>
            <w:tcW w:w="2126" w:type="dxa"/>
            <w:tcBorders>
              <w:top w:val="nil"/>
              <w:left w:val="nil"/>
              <w:bottom w:val="single" w:sz="4" w:space="0" w:color="auto"/>
              <w:right w:val="nil"/>
            </w:tcBorders>
          </w:tcPr>
          <w:p w:rsidR="008E624B" w:rsidRPr="00BC3805" w:rsidRDefault="008E624B" w:rsidP="000B0F07">
            <w:pPr>
              <w:spacing w:line="360" w:lineRule="auto"/>
              <w:rPr>
                <w:rFonts w:ascii="Cambria" w:hAnsi="Cambria"/>
                <w:sz w:val="18"/>
                <w:szCs w:val="18"/>
                <w:lang w:val="tr-TR"/>
              </w:rPr>
            </w:pPr>
          </w:p>
        </w:tc>
        <w:tc>
          <w:tcPr>
            <w:tcW w:w="2693" w:type="dxa"/>
            <w:tcBorders>
              <w:top w:val="nil"/>
              <w:left w:val="nil"/>
              <w:bottom w:val="single" w:sz="4" w:space="0" w:color="auto"/>
              <w:right w:val="nil"/>
            </w:tcBorders>
          </w:tcPr>
          <w:p w:rsidR="008E624B" w:rsidRDefault="008E624B" w:rsidP="000B0F07">
            <w:pPr>
              <w:spacing w:line="360" w:lineRule="auto"/>
              <w:rPr>
                <w:rFonts w:ascii="Cambria" w:hAnsi="Cambria"/>
                <w:sz w:val="18"/>
                <w:szCs w:val="18"/>
                <w:lang w:val="tr-TR"/>
              </w:rPr>
            </w:pPr>
          </w:p>
        </w:tc>
        <w:tc>
          <w:tcPr>
            <w:tcW w:w="1843" w:type="dxa"/>
            <w:tcBorders>
              <w:top w:val="nil"/>
              <w:left w:val="nil"/>
              <w:bottom w:val="single" w:sz="4" w:space="0" w:color="auto"/>
              <w:right w:val="nil"/>
            </w:tcBorders>
          </w:tcPr>
          <w:p w:rsidR="008E624B" w:rsidRPr="008D7680" w:rsidRDefault="008E624B" w:rsidP="000B0F07">
            <w:pPr>
              <w:spacing w:line="360" w:lineRule="auto"/>
              <w:rPr>
                <w:rFonts w:ascii="Cambria" w:hAnsi="Cambria"/>
                <w:sz w:val="18"/>
                <w:szCs w:val="18"/>
                <w:lang w:val="tr-TR"/>
              </w:rPr>
            </w:pPr>
          </w:p>
        </w:tc>
        <w:tc>
          <w:tcPr>
            <w:tcW w:w="1843" w:type="dxa"/>
            <w:tcBorders>
              <w:top w:val="nil"/>
              <w:left w:val="nil"/>
              <w:bottom w:val="single" w:sz="4" w:space="0" w:color="auto"/>
              <w:right w:val="nil"/>
            </w:tcBorders>
          </w:tcPr>
          <w:p w:rsidR="008E624B" w:rsidRDefault="008E624B" w:rsidP="000B0F07">
            <w:pPr>
              <w:spacing w:line="360" w:lineRule="auto"/>
              <w:rPr>
                <w:rFonts w:ascii="Cambria" w:hAnsi="Cambria"/>
                <w:sz w:val="18"/>
                <w:szCs w:val="18"/>
                <w:lang w:val="tr-TR"/>
              </w:rPr>
            </w:pPr>
          </w:p>
        </w:tc>
      </w:tr>
      <w:tr w:rsidR="008E624B" w:rsidRPr="00500DED" w:rsidTr="00DD44F2">
        <w:trPr>
          <w:cantSplit/>
          <w:trHeight w:val="204"/>
        </w:trPr>
        <w:tc>
          <w:tcPr>
            <w:tcW w:w="709" w:type="dxa"/>
            <w:tcBorders>
              <w:top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 Eğitim Yönetimi</w:t>
            </w:r>
          </w:p>
        </w:tc>
        <w:tc>
          <w:tcPr>
            <w:tcW w:w="3260" w:type="dxa"/>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Eğitimde stratejik planlama ve politika oluşturma için Milli Eğitim Bakanlığı bünyesinde ayrı bir birim oluşturulacaktır. Bu birim orta-vadeli planlama ve hedeflerin belirlenmesi, eğitim stratejilerinin değerlendirilmesi ve standartların belirlenmesi gibi genel eğitimde daha yapısal bir yol izlenmesini sağlayacaktır.</w:t>
            </w:r>
          </w:p>
        </w:tc>
        <w:tc>
          <w:tcPr>
            <w:tcW w:w="3261" w:type="dxa"/>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Okullarımızın fiziki donanım, altyapı ve diğer ihtiyaçlarına göre bütçelerinin oluşturulması ve Milli Eğitim ve Kültür Bakanlığı denetimi altında kullanılması amacıyla İlçe Eğitim Kurulları kuracağız. Bu kurullar, Bakanlık, okul aile birlikleri, ilgili belediye, sivil toplum örgütlerinden oluşturulacaktır.</w:t>
            </w:r>
          </w:p>
        </w:tc>
        <w:tc>
          <w:tcPr>
            <w:tcW w:w="2126" w:type="dxa"/>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Hedefimiz Milli Eğitim Bakanlığını günlük okul işlerine karışan, müdahale eden ve sorunları çözmeye çalışan verimsiz bir kurum olmaktan çıkarıp eğitime yön veren temel politikaları belirleyen verimli bir kurum haline getirmektir.</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 xml:space="preserve">Eğitim Bakanlığı ile öğretmen </w:t>
            </w:r>
            <w:r w:rsidRPr="00FC2F0D">
              <w:rPr>
                <w:rFonts w:ascii="Cambria" w:hAnsi="Cambria"/>
                <w:sz w:val="18"/>
                <w:szCs w:val="18"/>
                <w:lang w:val="tr-TR"/>
              </w:rPr>
              <w:t>sendikaları arasında yıllardır bitmeyen</w:t>
            </w:r>
            <w:r>
              <w:rPr>
                <w:rFonts w:ascii="Cambria" w:hAnsi="Cambria"/>
                <w:sz w:val="18"/>
                <w:szCs w:val="18"/>
                <w:lang w:val="tr-TR"/>
              </w:rPr>
              <w:t xml:space="preserve"> anlaşmazlıkların ceremesini en </w:t>
            </w:r>
            <w:r w:rsidRPr="00FC2F0D">
              <w:rPr>
                <w:rFonts w:ascii="Cambria" w:hAnsi="Cambria"/>
                <w:sz w:val="18"/>
                <w:szCs w:val="18"/>
                <w:lang w:val="tr-TR"/>
              </w:rPr>
              <w:t>başta öğrenciler, ail</w:t>
            </w:r>
            <w:r>
              <w:rPr>
                <w:rFonts w:ascii="Cambria" w:hAnsi="Cambria"/>
                <w:sz w:val="18"/>
                <w:szCs w:val="18"/>
                <w:lang w:val="tr-TR"/>
              </w:rPr>
              <w:t xml:space="preserve">eler ve toplumumuz çekmektedir. </w:t>
            </w:r>
            <w:r w:rsidRPr="00FC2F0D">
              <w:rPr>
                <w:rFonts w:ascii="Cambria" w:hAnsi="Cambria"/>
                <w:sz w:val="18"/>
                <w:szCs w:val="18"/>
                <w:lang w:val="tr-TR"/>
              </w:rPr>
              <w:t>Bakanlığın sendikaların taleplerini ve görüşlerini dinlediği ve dikkate aldığı, ö</w:t>
            </w:r>
            <w:r>
              <w:rPr>
                <w:rFonts w:ascii="Cambria" w:hAnsi="Cambria"/>
                <w:sz w:val="18"/>
                <w:szCs w:val="18"/>
                <w:lang w:val="tr-TR"/>
              </w:rPr>
              <w:t xml:space="preserve">ğretmen sendikalarının ise </w:t>
            </w:r>
            <w:r w:rsidRPr="00FC2F0D">
              <w:rPr>
                <w:rFonts w:ascii="Cambria" w:hAnsi="Cambria"/>
                <w:sz w:val="18"/>
                <w:szCs w:val="18"/>
                <w:lang w:val="tr-TR"/>
              </w:rPr>
              <w:t>nitelikli bir eğitim sisteminin yaşam bulması için bakanlık ile iş birliği içerisinde olacağı bir ortam yaratılacak.</w:t>
            </w:r>
          </w:p>
        </w:tc>
        <w:tc>
          <w:tcPr>
            <w:tcW w:w="1843" w:type="dxa"/>
          </w:tcPr>
          <w:p w:rsidR="008E624B" w:rsidRPr="00E97911" w:rsidRDefault="008E624B" w:rsidP="008E624B">
            <w:pPr>
              <w:spacing w:line="360" w:lineRule="auto"/>
              <w:rPr>
                <w:rFonts w:ascii="Cambria" w:hAnsi="Cambria"/>
                <w:sz w:val="18"/>
                <w:szCs w:val="18"/>
                <w:lang w:val="tr-TR"/>
              </w:rPr>
            </w:pPr>
            <w:r w:rsidRPr="008D7680">
              <w:rPr>
                <w:rFonts w:ascii="Cambria" w:hAnsi="Cambria"/>
                <w:sz w:val="18"/>
                <w:szCs w:val="18"/>
                <w:lang w:val="tr-TR"/>
              </w:rPr>
              <w:t>Yeni dönemde eğitim alanında hükümetimiz eğitimdeki gerek program gerekse altyapı anlamında ihtiyaç duyulan projeleri ivedilikle hayata geçirecektir.</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3. Eğitim Finansman</w:t>
            </w:r>
          </w:p>
        </w:tc>
        <w:tc>
          <w:tcPr>
            <w:tcW w:w="3260" w:type="dxa"/>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 xml:space="preserve">Eğitim kurumlarının eğitim ve öğretim için elverişli fiziki ve teknolojik altyapıya kavuşturulması, pratik uygulama tekniklerinin kullanılması için </w:t>
            </w:r>
            <w:proofErr w:type="gramStart"/>
            <w:r w:rsidRPr="00BC3805">
              <w:rPr>
                <w:rFonts w:ascii="Cambria" w:hAnsi="Cambria"/>
                <w:sz w:val="18"/>
                <w:szCs w:val="18"/>
                <w:lang w:val="tr-TR"/>
              </w:rPr>
              <w:t>ekipman</w:t>
            </w:r>
            <w:proofErr w:type="gramEnd"/>
            <w:r w:rsidRPr="00BC3805">
              <w:rPr>
                <w:rFonts w:ascii="Cambria" w:hAnsi="Cambria"/>
                <w:sz w:val="18"/>
                <w:szCs w:val="18"/>
                <w:lang w:val="tr-TR"/>
              </w:rPr>
              <w:t xml:space="preserve"> ihtiyaçlarının karşılanması, öğretmenlerin hizmet içi eğitim ve yaşam boyu öğrenim olanaklarından faydalanması amacıyla eğitime ayrılan bütçe payı artırılacaktır.</w:t>
            </w:r>
          </w:p>
        </w:tc>
        <w:tc>
          <w:tcPr>
            <w:tcW w:w="3261"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sidRPr="00486615">
              <w:rPr>
                <w:rFonts w:ascii="Cambria" w:hAnsi="Cambria"/>
                <w:sz w:val="18"/>
                <w:szCs w:val="18"/>
                <w:lang w:val="tr-TR"/>
              </w:rPr>
              <w:t>Devlet okullarının alt yapısının güçlendirilmesi ve çağdaş hale getirilmesi için bütçede eğitime ayrılan pay artırılacak.</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4. Eğitim Yasası</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Default="008E624B" w:rsidP="008E624B">
            <w:pPr>
              <w:spacing w:line="360" w:lineRule="auto"/>
              <w:rPr>
                <w:rFonts w:ascii="Cambria" w:hAnsi="Cambria"/>
                <w:sz w:val="18"/>
                <w:szCs w:val="18"/>
                <w:lang w:val="tr-TR"/>
              </w:rPr>
            </w:pPr>
            <w:r>
              <w:rPr>
                <w:rFonts w:ascii="Cambria" w:hAnsi="Cambria"/>
                <w:sz w:val="18"/>
                <w:szCs w:val="18"/>
                <w:lang w:val="tr-TR"/>
              </w:rPr>
              <w:t>-</w:t>
            </w: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8E624B">
        <w:trPr>
          <w:cantSplit/>
          <w:trHeight w:val="70"/>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5. Ücretsiz Eğitim Hakkı</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E97911">
              <w:rPr>
                <w:rFonts w:ascii="Cambria" w:hAnsi="Cambria"/>
                <w:sz w:val="18"/>
                <w:szCs w:val="18"/>
                <w:lang w:val="tr-TR"/>
              </w:rPr>
              <w:t>Devlet’in her bireye; gelir düzeyine bakılmaksızın ve Sosyal Adalet ilkesine uygun olarak, gelişmiş ülkeler standardında ücretsiz temel eğitim hizmeti sunmasını sağlayacağız; devlet okullarında ‘kayıt ücreti’ adı altında ya da farklı vesilelerle Anayasa’ya aykırı biçimde para toplanmasına izin vermeyeceğiz.</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vMerge w:val="restart"/>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520A62">
              <w:rPr>
                <w:rFonts w:ascii="Cambria" w:hAnsi="Cambria"/>
                <w:sz w:val="18"/>
                <w:szCs w:val="18"/>
                <w:lang w:val="tr-TR"/>
              </w:rPr>
              <w:t>Dini, dili, rengi, doğum yeri fark etmeksizin</w:t>
            </w:r>
            <w:r>
              <w:rPr>
                <w:rFonts w:ascii="Cambria" w:hAnsi="Cambria"/>
                <w:sz w:val="18"/>
                <w:szCs w:val="18"/>
                <w:lang w:val="tr-TR"/>
              </w:rPr>
              <w:t xml:space="preserve"> herkes için ücretsiz </w:t>
            </w:r>
            <w:r w:rsidRPr="00520A62">
              <w:rPr>
                <w:rFonts w:ascii="Cambria" w:hAnsi="Cambria"/>
                <w:sz w:val="18"/>
                <w:szCs w:val="18"/>
                <w:lang w:val="tr-TR"/>
              </w:rPr>
              <w:t xml:space="preserve">ve gerekli şartları yerine getirdikten sonra tam gün eğitimi hayata geçirecektir. </w:t>
            </w:r>
            <w:r>
              <w:rPr>
                <w:rFonts w:ascii="Cambria" w:hAnsi="Cambria"/>
                <w:sz w:val="18"/>
                <w:szCs w:val="18"/>
                <w:lang w:val="tr-TR"/>
              </w:rPr>
              <w:t xml:space="preserve"> </w:t>
            </w:r>
            <w:r w:rsidRPr="00520A62">
              <w:rPr>
                <w:rFonts w:ascii="Cambria" w:hAnsi="Cambria"/>
                <w:sz w:val="18"/>
                <w:szCs w:val="18"/>
                <w:lang w:val="tr-TR"/>
              </w:rPr>
              <w:t xml:space="preserve">Okullardaki fiziki altyapı gereklilikleri </w:t>
            </w:r>
            <w:proofErr w:type="gramStart"/>
            <w:r w:rsidRPr="00520A62">
              <w:rPr>
                <w:rFonts w:ascii="Cambria" w:hAnsi="Cambria"/>
                <w:sz w:val="18"/>
                <w:szCs w:val="18"/>
                <w:lang w:val="tr-TR"/>
              </w:rPr>
              <w:t>dahil</w:t>
            </w:r>
            <w:proofErr w:type="gramEnd"/>
            <w:r w:rsidRPr="00520A62">
              <w:rPr>
                <w:rFonts w:ascii="Cambria" w:hAnsi="Cambria"/>
                <w:sz w:val="18"/>
                <w:szCs w:val="18"/>
                <w:lang w:val="tr-TR"/>
              </w:rPr>
              <w:t xml:space="preserve"> eksikliklerin giderilmesi ve sendikalar ile ailelerin görüş ve öneriler</w:t>
            </w:r>
            <w:r>
              <w:rPr>
                <w:rFonts w:ascii="Cambria" w:hAnsi="Cambria"/>
                <w:sz w:val="18"/>
                <w:szCs w:val="18"/>
                <w:lang w:val="tr-TR"/>
              </w:rPr>
              <w:t xml:space="preserve">inin alınmasıyla oluşacak ortak </w:t>
            </w:r>
            <w:r w:rsidRPr="00520A62">
              <w:rPr>
                <w:rFonts w:ascii="Cambria" w:hAnsi="Cambria"/>
                <w:sz w:val="18"/>
                <w:szCs w:val="18"/>
                <w:lang w:val="tr-TR"/>
              </w:rPr>
              <w:t>planlama ve uzlaşı çerçevesinde ücretsiz tam gün eğitime geçişi sağlayacaktır.</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486615">
              <w:rPr>
                <w:rFonts w:ascii="Cambria" w:hAnsi="Cambria"/>
                <w:sz w:val="18"/>
                <w:szCs w:val="18"/>
                <w:lang w:val="tr-TR"/>
              </w:rPr>
              <w:t>İlk ve orta eğitimdeki öğrencilerin ders kitapları ücretsiz dağıtılacak ve hiçbir şekilde bağış adı altında zorlama ücret alınmayacak.</w:t>
            </w:r>
          </w:p>
        </w:tc>
      </w:tr>
      <w:tr w:rsidR="008E624B" w:rsidRPr="00EE6BF7"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6. Eğitimde Süre</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E97911">
              <w:rPr>
                <w:rFonts w:ascii="Cambria" w:hAnsi="Cambria"/>
                <w:sz w:val="18"/>
                <w:szCs w:val="18"/>
                <w:lang w:val="tr-TR"/>
              </w:rPr>
              <w:t>Gerekli yatırım ve alt-yapının tamamlanması sonrasında, önce haftanın belirli günlerinden başlayarak tam-gün eğitime geçeceğiz. Bunu eğitim alanındaki tüm paydaşlarla istişare ederek yapacağız.</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vMerge/>
            <w:tcBorders>
              <w:bottom w:val="single" w:sz="4" w:space="0" w:color="auto"/>
            </w:tcBorders>
          </w:tcPr>
          <w:p w:rsidR="008E624B" w:rsidRPr="00E97911" w:rsidRDefault="008E624B" w:rsidP="008E624B">
            <w:pPr>
              <w:spacing w:line="360" w:lineRule="auto"/>
              <w:rPr>
                <w:rFonts w:ascii="Cambria" w:hAnsi="Cambria"/>
                <w:sz w:val="18"/>
                <w:szCs w:val="18"/>
                <w:lang w:val="tr-TR"/>
              </w:rPr>
            </w:pP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DD44F2">
        <w:trPr>
          <w:cantSplit/>
          <w:trHeight w:val="1134"/>
        </w:trPr>
        <w:tc>
          <w:tcPr>
            <w:tcW w:w="709" w:type="dxa"/>
            <w:tcBorders>
              <w:top w:val="single" w:sz="4" w:space="0" w:color="auto"/>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single" w:sz="4" w:space="0" w:color="auto"/>
              <w:left w:val="nil"/>
              <w:bottom w:val="nil"/>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bottom w:val="single" w:sz="4" w:space="0" w:color="auto"/>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single" w:sz="4" w:space="0" w:color="auto"/>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tc>
        <w:tc>
          <w:tcPr>
            <w:tcW w:w="2693"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70"/>
        </w:trPr>
        <w:tc>
          <w:tcPr>
            <w:tcW w:w="709" w:type="dxa"/>
            <w:tcBorders>
              <w:top w:val="single" w:sz="4" w:space="0" w:color="auto"/>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single" w:sz="4" w:space="0" w:color="auto"/>
              <w:bottom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tcBorders>
              <w:top w:val="single" w:sz="4" w:space="0" w:color="auto"/>
              <w:bottom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tcBorders>
              <w:top w:val="single" w:sz="4" w:space="0" w:color="auto"/>
              <w:bottom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tcBorders>
              <w:top w:val="single" w:sz="4" w:space="0" w:color="auto"/>
              <w:bottom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tcBorders>
              <w:top w:val="single" w:sz="4" w:space="0" w:color="auto"/>
              <w:bottom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tcBorders>
              <w:top w:val="single" w:sz="4" w:space="0" w:color="auto"/>
              <w:bottom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EE6BF7"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7. Kolej Giriş Sınavları</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Kolejlerin mevcut yapısı güçlendirilecektir. Ancak sürdürülebilir olmayan bugünkü kolejlere giriş sistemi çağdaş anlayışlara uygun bir şekilde kademeli olarak değiştirilerek, süreç temelli bir değerlendirme sistemiyle öğrencilerin ilgi, istek ve yeteneklerine göre yönlendirilmesi sağlanacaktır. İlkokul sonrasında kolejlere girişin yanında ortaokullardaki farklı program koridorlarıyla yaratılacak yatay ve dikey geçişlerle kolejlere girmede fırsat eşitliği yaratılacaktır.</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DD44F2">
        <w:trPr>
          <w:cantSplit/>
          <w:trHeight w:val="1134"/>
        </w:trPr>
        <w:tc>
          <w:tcPr>
            <w:tcW w:w="709" w:type="dxa"/>
            <w:tcBorders>
              <w:top w:val="single" w:sz="4" w:space="0" w:color="auto"/>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single" w:sz="4" w:space="0" w:color="auto"/>
              <w:left w:val="nil"/>
              <w:bottom w:val="nil"/>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single" w:sz="4" w:space="0" w:color="auto"/>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bottom w:val="single" w:sz="4" w:space="0" w:color="auto"/>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single" w:sz="4" w:space="0" w:color="auto"/>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single" w:sz="4" w:space="0" w:color="auto"/>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204"/>
        </w:trPr>
        <w:tc>
          <w:tcPr>
            <w:tcW w:w="709" w:type="dxa"/>
            <w:tcBorders>
              <w:top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tcBorders>
              <w:top w:val="single" w:sz="4" w:space="0" w:color="auto"/>
            </w:tcBorders>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EE6BF7" w:rsidTr="00E1501C">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8. Ders Kitapları ve Müfredatlar</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Eğitim müfredatı çağdaş normlar ve bu alanda örnek ülke modelleri incelenerek, yeniden revize edilecektir.</w:t>
            </w:r>
            <w:r>
              <w:rPr>
                <w:rFonts w:ascii="Cambria" w:hAnsi="Cambria"/>
                <w:sz w:val="18"/>
                <w:szCs w:val="18"/>
                <w:lang w:val="tr-TR"/>
              </w:rPr>
              <w:t xml:space="preserve"> </w:t>
            </w:r>
            <w:r w:rsidRPr="00513297">
              <w:rPr>
                <w:rFonts w:ascii="Cambria" w:hAnsi="Cambria"/>
                <w:sz w:val="18"/>
                <w:szCs w:val="18"/>
                <w:lang w:val="tr-TR"/>
              </w:rPr>
              <w:t xml:space="preserve">Genel eğitimde kullanılan ders kitaplarının topluma ait olması sağlanacaktır. Bu bağlamda mevcut ders kitaplarının; ülkemiz akademisyen, eğitim uzmanı ve öğretmenlerinin katkılarıyla ve yeni eğitim </w:t>
            </w:r>
            <w:proofErr w:type="gramStart"/>
            <w:r w:rsidRPr="00513297">
              <w:rPr>
                <w:rFonts w:ascii="Cambria" w:hAnsi="Cambria"/>
                <w:sz w:val="18"/>
                <w:szCs w:val="18"/>
                <w:lang w:val="tr-TR"/>
              </w:rPr>
              <w:t>paradigmalarına</w:t>
            </w:r>
            <w:proofErr w:type="gramEnd"/>
            <w:r w:rsidRPr="00513297">
              <w:rPr>
                <w:rFonts w:ascii="Cambria" w:hAnsi="Cambria"/>
                <w:sz w:val="18"/>
                <w:szCs w:val="18"/>
                <w:lang w:val="tr-TR"/>
              </w:rPr>
              <w:t xml:space="preserve"> göre oluşturulmuş eğitim kuramları ve yöntemleri çerçevesinde hem evrensel hem de yerel değerleri dikkate alan ve sürekli olarak geliştirilmesini öngören bir anlayışla oluşturulması sağlanacaktır.</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E1501C">
        <w:trPr>
          <w:cantSplit/>
          <w:trHeight w:val="1134"/>
        </w:trPr>
        <w:tc>
          <w:tcPr>
            <w:tcW w:w="709" w:type="dxa"/>
            <w:tcBorders>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left w:val="nil"/>
              <w:bottom w:val="nil"/>
              <w:right w:val="nil"/>
            </w:tcBorders>
          </w:tcPr>
          <w:p w:rsidR="008E624B" w:rsidRPr="00513297" w:rsidRDefault="008E624B" w:rsidP="008E624B">
            <w:pPr>
              <w:spacing w:line="360" w:lineRule="auto"/>
              <w:rPr>
                <w:rFonts w:ascii="Cambria" w:hAnsi="Cambria"/>
                <w:sz w:val="18"/>
                <w:szCs w:val="18"/>
                <w:lang w:val="tr-TR"/>
              </w:rPr>
            </w:pPr>
          </w:p>
        </w:tc>
        <w:tc>
          <w:tcPr>
            <w:tcW w:w="3261"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left w:val="nil"/>
              <w:bottom w:val="nil"/>
              <w:right w:val="nil"/>
            </w:tcBorders>
          </w:tcPr>
          <w:p w:rsidR="008E624B" w:rsidRPr="00FC2F0D" w:rsidRDefault="008E624B" w:rsidP="008E624B">
            <w:pPr>
              <w:spacing w:line="360" w:lineRule="auto"/>
              <w:rPr>
                <w:rFonts w:ascii="Cambria" w:hAnsi="Cambria"/>
                <w:sz w:val="18"/>
                <w:szCs w:val="18"/>
                <w:lang w:val="tr-TR"/>
              </w:rPr>
            </w:pPr>
          </w:p>
        </w:tc>
        <w:tc>
          <w:tcPr>
            <w:tcW w:w="1843"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500DED" w:rsidTr="00E1501C">
        <w:trPr>
          <w:cantSplit/>
          <w:trHeight w:val="1134"/>
        </w:trPr>
        <w:tc>
          <w:tcPr>
            <w:tcW w:w="709" w:type="dxa"/>
            <w:tcBorders>
              <w:top w:val="nil"/>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Pr="00513297" w:rsidRDefault="008E624B" w:rsidP="008E624B">
            <w:pPr>
              <w:spacing w:line="360" w:lineRule="auto"/>
              <w:rPr>
                <w:rFonts w:ascii="Cambria" w:hAnsi="Cambria"/>
                <w:sz w:val="18"/>
                <w:szCs w:val="18"/>
                <w:lang w:val="tr-TR"/>
              </w:rPr>
            </w:pPr>
          </w:p>
        </w:tc>
        <w:tc>
          <w:tcPr>
            <w:tcW w:w="3261"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bottom w:val="nil"/>
              <w:right w:val="nil"/>
            </w:tcBorders>
          </w:tcPr>
          <w:p w:rsidR="008E624B" w:rsidRPr="00FC2F0D"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500DED" w:rsidTr="00E1501C">
        <w:trPr>
          <w:cantSplit/>
          <w:trHeight w:val="1134"/>
        </w:trPr>
        <w:tc>
          <w:tcPr>
            <w:tcW w:w="709" w:type="dxa"/>
            <w:tcBorders>
              <w:top w:val="nil"/>
              <w:left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right w:val="nil"/>
            </w:tcBorders>
          </w:tcPr>
          <w:p w:rsidR="008E624B" w:rsidRPr="00513297" w:rsidRDefault="008E624B" w:rsidP="008E624B">
            <w:pPr>
              <w:spacing w:line="360" w:lineRule="auto"/>
              <w:rPr>
                <w:rFonts w:ascii="Cambria" w:hAnsi="Cambria"/>
                <w:sz w:val="18"/>
                <w:szCs w:val="18"/>
                <w:lang w:val="tr-TR"/>
              </w:rPr>
            </w:pPr>
          </w:p>
        </w:tc>
        <w:tc>
          <w:tcPr>
            <w:tcW w:w="3261" w:type="dxa"/>
            <w:tcBorders>
              <w:top w:val="nil"/>
              <w:left w:val="nil"/>
              <w:right w:val="nil"/>
            </w:tcBorders>
          </w:tcPr>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tc>
        <w:tc>
          <w:tcPr>
            <w:tcW w:w="2126" w:type="dxa"/>
            <w:tcBorders>
              <w:top w:val="nil"/>
              <w:left w:val="nil"/>
              <w:right w:val="nil"/>
            </w:tcBorders>
          </w:tcPr>
          <w:p w:rsidR="008E624B" w:rsidRDefault="008E624B" w:rsidP="008E624B">
            <w:pPr>
              <w:spacing w:line="360" w:lineRule="auto"/>
              <w:rPr>
                <w:rFonts w:ascii="Cambria" w:hAnsi="Cambria"/>
                <w:sz w:val="18"/>
                <w:szCs w:val="18"/>
                <w:lang w:val="tr-TR"/>
              </w:rPr>
            </w:pPr>
            <w:bookmarkStart w:id="0" w:name="_GoBack"/>
            <w:bookmarkEnd w:id="0"/>
          </w:p>
        </w:tc>
        <w:tc>
          <w:tcPr>
            <w:tcW w:w="2693" w:type="dxa"/>
            <w:tcBorders>
              <w:top w:val="nil"/>
              <w:left w:val="nil"/>
              <w:right w:val="nil"/>
            </w:tcBorders>
          </w:tcPr>
          <w:p w:rsidR="008E624B" w:rsidRPr="00FC2F0D" w:rsidRDefault="008E624B" w:rsidP="008E624B">
            <w:pPr>
              <w:spacing w:line="360" w:lineRule="auto"/>
              <w:rPr>
                <w:rFonts w:ascii="Cambria" w:hAnsi="Cambria"/>
                <w:sz w:val="18"/>
                <w:szCs w:val="18"/>
                <w:lang w:val="tr-TR"/>
              </w:rPr>
            </w:pPr>
          </w:p>
        </w:tc>
        <w:tc>
          <w:tcPr>
            <w:tcW w:w="1843"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right w:val="nil"/>
            </w:tcBorders>
          </w:tcPr>
          <w:p w:rsidR="008E624B" w:rsidRDefault="008E624B" w:rsidP="008E624B">
            <w:pPr>
              <w:spacing w:line="360" w:lineRule="auto"/>
              <w:rPr>
                <w:rFonts w:ascii="Cambria" w:hAnsi="Cambria"/>
                <w:sz w:val="18"/>
                <w:szCs w:val="18"/>
                <w:lang w:val="tr-TR"/>
              </w:rPr>
            </w:pPr>
          </w:p>
        </w:tc>
      </w:tr>
      <w:tr w:rsidR="008E624B" w:rsidRPr="00500DED" w:rsidTr="008E624B">
        <w:trPr>
          <w:cantSplit/>
          <w:trHeight w:val="20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9. Barış Kültürü Eğitimi</w:t>
            </w:r>
          </w:p>
        </w:tc>
        <w:tc>
          <w:tcPr>
            <w:tcW w:w="3260" w:type="dxa"/>
          </w:tcPr>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Eğitim müfredatında çok kültürlülüğe yer verilmesi ve yabancı uyruklu ve göçmen aile çocuklarına yönelik destek programlarının oluşturulması</w:t>
            </w:r>
            <w:r>
              <w:rPr>
                <w:rFonts w:ascii="Cambria" w:hAnsi="Cambria"/>
                <w:sz w:val="18"/>
                <w:szCs w:val="18"/>
                <w:lang w:val="tr-TR"/>
              </w:rPr>
              <w:t>.</w:t>
            </w:r>
            <w:r w:rsidRPr="00513297">
              <w:rPr>
                <w:rFonts w:ascii="Cambria" w:hAnsi="Cambria"/>
                <w:sz w:val="18"/>
                <w:szCs w:val="18"/>
                <w:lang w:val="tr-TR"/>
              </w:rPr>
              <w:t xml:space="preserve"> Kültürel çeşitlilik, kültürlerarası diyalog ve iki toplumlu işbirlikleri de programlar </w:t>
            </w:r>
            <w:proofErr w:type="gramStart"/>
            <w:r w:rsidRPr="00513297">
              <w:rPr>
                <w:rFonts w:ascii="Cambria" w:hAnsi="Cambria"/>
                <w:sz w:val="18"/>
                <w:szCs w:val="18"/>
                <w:lang w:val="tr-TR"/>
              </w:rPr>
              <w:t>dahilinde</w:t>
            </w:r>
            <w:proofErr w:type="gramEnd"/>
            <w:r w:rsidRPr="00513297">
              <w:rPr>
                <w:rFonts w:ascii="Cambria" w:hAnsi="Cambria"/>
                <w:sz w:val="18"/>
                <w:szCs w:val="18"/>
                <w:lang w:val="tr-TR"/>
              </w:rPr>
              <w:t xml:space="preserve"> ele alınacaktır.</w:t>
            </w:r>
            <w:r>
              <w:rPr>
                <w:rFonts w:ascii="Cambria" w:hAnsi="Cambria"/>
                <w:sz w:val="18"/>
                <w:szCs w:val="18"/>
                <w:lang w:val="tr-TR"/>
              </w:rPr>
              <w:t xml:space="preserve"> </w:t>
            </w:r>
            <w:r w:rsidRPr="00500DED">
              <w:rPr>
                <w:rFonts w:ascii="Cambria" w:hAnsi="Cambria"/>
                <w:sz w:val="18"/>
                <w:szCs w:val="18"/>
                <w:lang w:val="tr-TR"/>
              </w:rPr>
              <w:t>İnsan hak ve özgürlükleri ile toplumsal cinsiyet eşitliğine uy</w:t>
            </w:r>
            <w:r>
              <w:rPr>
                <w:rFonts w:ascii="Cambria" w:hAnsi="Cambria"/>
                <w:sz w:val="18"/>
                <w:szCs w:val="18"/>
                <w:lang w:val="tr-TR"/>
              </w:rPr>
              <w:t xml:space="preserve">gun bir müfredat </w:t>
            </w:r>
            <w:r w:rsidRPr="00500DED">
              <w:rPr>
                <w:rFonts w:ascii="Cambria" w:hAnsi="Cambria"/>
                <w:sz w:val="18"/>
                <w:szCs w:val="18"/>
                <w:lang w:val="tr-TR"/>
              </w:rPr>
              <w:t>oluşması için Eğitim Bakanlığında Cinsiyet Odak Noktası hayata geçirilecektir.</w:t>
            </w:r>
          </w:p>
        </w:tc>
        <w:tc>
          <w:tcPr>
            <w:tcW w:w="3261"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sidRPr="00FC2F0D">
              <w:rPr>
                <w:rFonts w:ascii="Cambria" w:hAnsi="Cambria"/>
                <w:sz w:val="18"/>
                <w:szCs w:val="18"/>
                <w:lang w:val="tr-TR"/>
              </w:rPr>
              <w:t>Okul sonrası eğitim verecek göçmen ve mülteci ailelerin çocukları için etüt merkezleri oluşturulup kült</w:t>
            </w:r>
            <w:r>
              <w:rPr>
                <w:rFonts w:ascii="Cambria" w:hAnsi="Cambria"/>
                <w:sz w:val="18"/>
                <w:szCs w:val="18"/>
                <w:lang w:val="tr-TR"/>
              </w:rPr>
              <w:t xml:space="preserve">ürel uyumun sağlanabilmesi için </w:t>
            </w:r>
            <w:r w:rsidRPr="00FC2F0D">
              <w:rPr>
                <w:rFonts w:ascii="Cambria" w:hAnsi="Cambria"/>
                <w:sz w:val="18"/>
                <w:szCs w:val="18"/>
                <w:lang w:val="tr-TR"/>
              </w:rPr>
              <w:t>dersler verilecek, Türkçe derslerle de dil bilgileri desteklenecek.</w:t>
            </w:r>
            <w:r>
              <w:rPr>
                <w:rFonts w:ascii="Cambria" w:hAnsi="Cambria"/>
                <w:sz w:val="18"/>
                <w:szCs w:val="18"/>
                <w:lang w:val="tr-TR"/>
              </w:rPr>
              <w:t xml:space="preserve"> </w:t>
            </w:r>
            <w:r w:rsidRPr="00500DED">
              <w:rPr>
                <w:rFonts w:ascii="Cambria" w:hAnsi="Cambria"/>
                <w:sz w:val="18"/>
                <w:szCs w:val="18"/>
                <w:lang w:val="tr-TR"/>
              </w:rPr>
              <w:t>Sivil toplum örgütleri ve sendikalar ile birlikte toplumsal cinsiyet eşitliği müfredatı hazırlayıp ilkokuldan</w:t>
            </w:r>
            <w:r>
              <w:rPr>
                <w:rFonts w:ascii="Cambria" w:hAnsi="Cambria"/>
                <w:sz w:val="18"/>
                <w:szCs w:val="18"/>
                <w:lang w:val="tr-TR"/>
              </w:rPr>
              <w:t xml:space="preserve"> itibaren zorunlu eğitim haline </w:t>
            </w:r>
            <w:r w:rsidRPr="00500DED">
              <w:rPr>
                <w:rFonts w:ascii="Cambria" w:hAnsi="Cambria"/>
                <w:sz w:val="18"/>
                <w:szCs w:val="18"/>
                <w:lang w:val="tr-TR"/>
              </w:rPr>
              <w:t>gelmesini sağlayacaktır.</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10. Yabancı Dil Eğitimi</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Erken yaşlardan itibaren yabancı dil eğitimi verilmesine başlanacak, öğrencilerin en az bir yabancı dilde çok iyi derecede anlama, yazma ve konuşabilme becerilerini geliştirilebilmeleri için gerekli düzenlemeler yapılacaktır. Bu kapsamda: Yabancı dil eğitim programları yenilenecek, ana sınıf ve 1. sınıf “İngilizce Farkındalık Eğitimi” öğretim programlarında yeniden yerini alacaktır.</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Okullarda İngilizce dilinin en iyi ve en yaygın şekilde öğrenilmesinin yanında ikinci bir yabancı dilin de öğrenilmesi için gerekli düzenlemeleri yapacağız.</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DD44F2">
        <w:trPr>
          <w:cantSplit/>
          <w:trHeight w:val="1134"/>
        </w:trPr>
        <w:tc>
          <w:tcPr>
            <w:tcW w:w="709" w:type="dxa"/>
            <w:tcBorders>
              <w:left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left w:val="nil"/>
              <w:right w:val="nil"/>
            </w:tcBorders>
          </w:tcPr>
          <w:p w:rsidR="008E624B" w:rsidRPr="00BC3805" w:rsidRDefault="008E624B" w:rsidP="008E624B">
            <w:pPr>
              <w:spacing w:line="360" w:lineRule="auto"/>
              <w:rPr>
                <w:rFonts w:ascii="Cambria" w:hAnsi="Cambria"/>
                <w:sz w:val="18"/>
                <w:szCs w:val="18"/>
                <w:lang w:val="tr-TR"/>
              </w:rPr>
            </w:pPr>
          </w:p>
        </w:tc>
        <w:tc>
          <w:tcPr>
            <w:tcW w:w="3261" w:type="dxa"/>
            <w:tcBorders>
              <w:left w:val="nil"/>
              <w:right w:val="nil"/>
            </w:tcBorders>
          </w:tcPr>
          <w:p w:rsidR="008E624B" w:rsidRPr="00090324" w:rsidRDefault="008E624B" w:rsidP="008E624B">
            <w:pPr>
              <w:spacing w:line="360" w:lineRule="auto"/>
              <w:rPr>
                <w:rFonts w:ascii="Cambria" w:hAnsi="Cambria"/>
                <w:sz w:val="18"/>
                <w:szCs w:val="18"/>
                <w:lang w:val="tr-TR"/>
              </w:rPr>
            </w:pPr>
          </w:p>
        </w:tc>
        <w:tc>
          <w:tcPr>
            <w:tcW w:w="2126" w:type="dxa"/>
            <w:tcBorders>
              <w:left w:val="nil"/>
              <w:right w:val="nil"/>
            </w:tcBorders>
          </w:tcPr>
          <w:p w:rsidR="008E624B" w:rsidRDefault="008E624B" w:rsidP="008E624B">
            <w:pPr>
              <w:spacing w:line="360" w:lineRule="auto"/>
              <w:rPr>
                <w:rFonts w:ascii="Cambria" w:hAnsi="Cambria"/>
                <w:sz w:val="18"/>
                <w:szCs w:val="18"/>
                <w:lang w:val="tr-TR"/>
              </w:rPr>
            </w:pPr>
          </w:p>
        </w:tc>
        <w:tc>
          <w:tcPr>
            <w:tcW w:w="2693" w:type="dxa"/>
            <w:tcBorders>
              <w:left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right w:val="nil"/>
            </w:tcBorders>
          </w:tcPr>
          <w:p w:rsidR="008E624B" w:rsidRDefault="008E624B" w:rsidP="008E624B">
            <w:pPr>
              <w:spacing w:line="360" w:lineRule="auto"/>
              <w:rPr>
                <w:rFonts w:ascii="Cambria" w:hAnsi="Cambria"/>
                <w:sz w:val="18"/>
                <w:szCs w:val="18"/>
                <w:lang w:val="tr-TR"/>
              </w:rPr>
            </w:pPr>
          </w:p>
        </w:tc>
      </w:tr>
      <w:tr w:rsidR="008E624B" w:rsidRPr="00500DED" w:rsidTr="008E624B">
        <w:trPr>
          <w:cantSplit/>
          <w:trHeight w:val="20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11. Mesleki Eğitim</w:t>
            </w:r>
          </w:p>
        </w:tc>
        <w:tc>
          <w:tcPr>
            <w:tcW w:w="3260" w:type="dxa"/>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Mesleki eğitimin niteliğinin yükseltildiği, yaşam boyu eğitim uygulamalarının desteklendiği ve geliştirildiği, her bireye fırsat eşitliğinin sağlandığı, çalışma koşullarının ve güvencelerinin uluslararası standartlara uyumlaştırıldığı, aktif işgücü piyasası politikalarının hayata geçirildiği bir çalışma ortamının yaratılması</w:t>
            </w:r>
            <w:r>
              <w:rPr>
                <w:rFonts w:ascii="Cambria" w:hAnsi="Cambria"/>
                <w:sz w:val="18"/>
                <w:szCs w:val="18"/>
                <w:lang w:val="tr-TR"/>
              </w:rPr>
              <w:t>.</w:t>
            </w:r>
          </w:p>
        </w:tc>
        <w:tc>
          <w:tcPr>
            <w:tcW w:w="3261" w:type="dxa"/>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 xml:space="preserve">Meslek liselerinde; ülkemizdeki ara-eleman ihtiyacını karşılayacak şekilde </w:t>
            </w:r>
            <w:proofErr w:type="gramStart"/>
            <w:r w:rsidRPr="00090324">
              <w:rPr>
                <w:rFonts w:ascii="Cambria" w:hAnsi="Cambria"/>
                <w:sz w:val="18"/>
                <w:szCs w:val="18"/>
                <w:lang w:val="tr-TR"/>
              </w:rPr>
              <w:t>revizyon</w:t>
            </w:r>
            <w:proofErr w:type="gramEnd"/>
            <w:r w:rsidRPr="00090324">
              <w:rPr>
                <w:rFonts w:ascii="Cambria" w:hAnsi="Cambria"/>
                <w:sz w:val="18"/>
                <w:szCs w:val="18"/>
                <w:lang w:val="tr-TR"/>
              </w:rPr>
              <w:t xml:space="preserve"> gerçekleştirecek, meslek liseleri ile düz liseler arasında yatay ve dikey geçişlere olanak sağlayacağız.</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 xml:space="preserve">Eğitim politikası </w:t>
            </w:r>
            <w:r w:rsidRPr="00500DED">
              <w:rPr>
                <w:rFonts w:ascii="Cambria" w:hAnsi="Cambria"/>
                <w:sz w:val="18"/>
                <w:szCs w:val="18"/>
                <w:lang w:val="tr-TR"/>
              </w:rPr>
              <w:t xml:space="preserve">çerçevesinde meslek okullarının ve meslek kurslarının gelişimi ve </w:t>
            </w:r>
            <w:proofErr w:type="spellStart"/>
            <w:r w:rsidRPr="00500DED">
              <w:rPr>
                <w:rFonts w:ascii="Cambria" w:hAnsi="Cambria"/>
                <w:sz w:val="18"/>
                <w:szCs w:val="18"/>
                <w:lang w:val="tr-TR"/>
              </w:rPr>
              <w:t>sektörel</w:t>
            </w:r>
            <w:proofErr w:type="spellEnd"/>
            <w:r w:rsidRPr="00500DED">
              <w:rPr>
                <w:rFonts w:ascii="Cambria" w:hAnsi="Cambria"/>
                <w:sz w:val="18"/>
                <w:szCs w:val="18"/>
                <w:lang w:val="tr-TR"/>
              </w:rPr>
              <w:t xml:space="preserve"> ihtiyaca yönelik düzenlemeleri yapacaktır.</w:t>
            </w:r>
            <w:r>
              <w:rPr>
                <w:rFonts w:ascii="Cambria" w:hAnsi="Cambria"/>
                <w:sz w:val="18"/>
                <w:szCs w:val="18"/>
                <w:lang w:val="tr-TR"/>
              </w:rPr>
              <w:t xml:space="preserve"> </w:t>
            </w:r>
            <w:r w:rsidRPr="0049548A">
              <w:rPr>
                <w:rFonts w:ascii="Cambria" w:hAnsi="Cambria"/>
                <w:sz w:val="18"/>
                <w:szCs w:val="18"/>
                <w:lang w:val="tr-TR"/>
              </w:rPr>
              <w:t>Meslek okullarındaki gençlere staj olanakları yaratmak için her bölgede farklı alanlarda faaliyet gösterece</w:t>
            </w:r>
            <w:r>
              <w:rPr>
                <w:rFonts w:ascii="Cambria" w:hAnsi="Cambria"/>
                <w:sz w:val="18"/>
                <w:szCs w:val="18"/>
                <w:lang w:val="tr-TR"/>
              </w:rPr>
              <w:t xml:space="preserve">k devlet uygulama merkezleri ve </w:t>
            </w:r>
            <w:r w:rsidRPr="0049548A">
              <w:rPr>
                <w:rFonts w:ascii="Cambria" w:hAnsi="Cambria"/>
                <w:sz w:val="18"/>
                <w:szCs w:val="18"/>
                <w:lang w:val="tr-TR"/>
              </w:rPr>
              <w:t>uygulama atölyeleri ağı oluşturulacak. Uygulama merkezleri ve atölyeleri gençlerin eğitimine finansman sağlayacak şekilde dışarıya hizmet verecek.</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 xml:space="preserve">12. </w:t>
            </w:r>
            <w:proofErr w:type="gramStart"/>
            <w:r w:rsidRPr="00E1501C">
              <w:rPr>
                <w:rFonts w:ascii="Cambria" w:hAnsi="Cambria"/>
                <w:b/>
                <w:sz w:val="20"/>
                <w:szCs w:val="20"/>
                <w:lang w:val="tr-TR"/>
              </w:rPr>
              <w:t>Din  Kültürü</w:t>
            </w:r>
            <w:proofErr w:type="gramEnd"/>
            <w:r w:rsidRPr="00E1501C">
              <w:rPr>
                <w:rFonts w:ascii="Cambria" w:hAnsi="Cambria"/>
                <w:b/>
                <w:sz w:val="20"/>
                <w:szCs w:val="20"/>
                <w:lang w:val="tr-TR"/>
              </w:rPr>
              <w:t xml:space="preserve"> ve Ahlak Eğitimi</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 xml:space="preserve">Tüm bireylerin dini inanç ve kanaat özgürlüğüne saygının gereği olarak dinin ve din duygularının istismarına, ideolojik ve politik bir </w:t>
            </w:r>
            <w:proofErr w:type="gramStart"/>
            <w:r w:rsidRPr="00513297">
              <w:rPr>
                <w:rFonts w:ascii="Cambria" w:hAnsi="Cambria"/>
                <w:sz w:val="18"/>
                <w:szCs w:val="18"/>
                <w:lang w:val="tr-TR"/>
              </w:rPr>
              <w:t>enstrüman</w:t>
            </w:r>
            <w:proofErr w:type="gramEnd"/>
            <w:r w:rsidRPr="00513297">
              <w:rPr>
                <w:rFonts w:ascii="Cambria" w:hAnsi="Cambria"/>
                <w:sz w:val="18"/>
                <w:szCs w:val="18"/>
                <w:lang w:val="tr-TR"/>
              </w:rPr>
              <w:t xml:space="preserve"> olarak kullanılmasına bilimin objektifliği ve yol gösterici özelliklerini zedelemeden; bireyin özgür düşünce ve tercihlerini sınırlamadan din kültürü ve halk bilgisi derslerinin tercihe bağlı olarak alınması sağlanacaktır.</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Din Kültürü ve Ahlak Bilgisi derslerini içerik olarak dinler tarihi ve dünya dinleri bağlamında evrensel bir şekle dönüştüreceğiz.</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49548A">
              <w:rPr>
                <w:rFonts w:ascii="Cambria" w:hAnsi="Cambria"/>
                <w:sz w:val="18"/>
                <w:szCs w:val="18"/>
                <w:lang w:val="tr-TR"/>
              </w:rPr>
              <w:t>Özgürlüklerin temel hususlarından biri olan inanç özgürlüğüne saygı</w:t>
            </w:r>
            <w:r>
              <w:rPr>
                <w:rFonts w:ascii="Cambria" w:hAnsi="Cambria"/>
                <w:sz w:val="18"/>
                <w:szCs w:val="18"/>
                <w:lang w:val="tr-TR"/>
              </w:rPr>
              <w:t>lı bir biçimde</w:t>
            </w:r>
            <w:r w:rsidRPr="0049548A">
              <w:rPr>
                <w:rFonts w:ascii="Cambria" w:hAnsi="Cambria"/>
                <w:sz w:val="18"/>
                <w:szCs w:val="18"/>
                <w:lang w:val="tr-TR"/>
              </w:rPr>
              <w:t>, şu an din dersleri olarak adlandırılan dersler,</w:t>
            </w:r>
            <w:r>
              <w:rPr>
                <w:rFonts w:ascii="Cambria" w:hAnsi="Cambria"/>
                <w:sz w:val="18"/>
                <w:szCs w:val="18"/>
                <w:lang w:val="tr-TR"/>
              </w:rPr>
              <w:t xml:space="preserve"> </w:t>
            </w:r>
            <w:r w:rsidRPr="0049548A">
              <w:rPr>
                <w:rFonts w:ascii="Cambria" w:hAnsi="Cambria"/>
                <w:sz w:val="18"/>
                <w:szCs w:val="18"/>
                <w:lang w:val="tr-TR"/>
              </w:rPr>
              <w:t>müfredatta genel din dersleri olarak düzenlenip seçmeli hale getirilecektir.</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DD44F2">
        <w:trPr>
          <w:cantSplit/>
          <w:trHeight w:val="1134"/>
        </w:trPr>
        <w:tc>
          <w:tcPr>
            <w:tcW w:w="709" w:type="dxa"/>
            <w:tcBorders>
              <w:left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left w:val="nil"/>
              <w:right w:val="nil"/>
            </w:tcBorders>
          </w:tcPr>
          <w:p w:rsidR="008E624B" w:rsidRDefault="008E624B" w:rsidP="008E624B">
            <w:pPr>
              <w:spacing w:line="360" w:lineRule="auto"/>
              <w:rPr>
                <w:rFonts w:ascii="Cambria" w:hAnsi="Cambria"/>
                <w:sz w:val="18"/>
                <w:szCs w:val="18"/>
                <w:lang w:val="tr-TR"/>
              </w:rPr>
            </w:pPr>
          </w:p>
        </w:tc>
        <w:tc>
          <w:tcPr>
            <w:tcW w:w="3261" w:type="dxa"/>
            <w:tcBorders>
              <w:left w:val="nil"/>
              <w:right w:val="nil"/>
            </w:tcBorders>
          </w:tcPr>
          <w:p w:rsidR="008E624B" w:rsidRDefault="008E624B" w:rsidP="008E624B">
            <w:pPr>
              <w:spacing w:line="360" w:lineRule="auto"/>
              <w:rPr>
                <w:rFonts w:ascii="Cambria" w:hAnsi="Cambria"/>
                <w:sz w:val="18"/>
                <w:szCs w:val="18"/>
                <w:lang w:val="tr-TR"/>
              </w:rPr>
            </w:pPr>
          </w:p>
        </w:tc>
        <w:tc>
          <w:tcPr>
            <w:tcW w:w="2126" w:type="dxa"/>
            <w:tcBorders>
              <w:left w:val="nil"/>
              <w:right w:val="nil"/>
            </w:tcBorders>
          </w:tcPr>
          <w:p w:rsidR="008E624B" w:rsidRDefault="008E624B" w:rsidP="008E624B">
            <w:pPr>
              <w:spacing w:line="360" w:lineRule="auto"/>
              <w:rPr>
                <w:rFonts w:ascii="Cambria" w:hAnsi="Cambria"/>
                <w:sz w:val="18"/>
                <w:szCs w:val="18"/>
                <w:lang w:val="tr-TR"/>
              </w:rPr>
            </w:pPr>
          </w:p>
        </w:tc>
        <w:tc>
          <w:tcPr>
            <w:tcW w:w="2693" w:type="dxa"/>
            <w:tcBorders>
              <w:left w:val="nil"/>
              <w:right w:val="nil"/>
            </w:tcBorders>
          </w:tcPr>
          <w:p w:rsidR="008E624B" w:rsidRPr="00FC2F0D" w:rsidRDefault="008E624B" w:rsidP="008E624B">
            <w:pPr>
              <w:spacing w:line="360" w:lineRule="auto"/>
              <w:rPr>
                <w:rFonts w:ascii="Cambria" w:hAnsi="Cambria"/>
                <w:sz w:val="18"/>
                <w:szCs w:val="18"/>
                <w:lang w:val="tr-TR"/>
              </w:rPr>
            </w:pPr>
          </w:p>
        </w:tc>
        <w:tc>
          <w:tcPr>
            <w:tcW w:w="1843" w:type="dxa"/>
            <w:tcBorders>
              <w:left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right w:val="nil"/>
            </w:tcBorders>
          </w:tcPr>
          <w:p w:rsidR="008E624B" w:rsidRDefault="008E624B" w:rsidP="008E624B">
            <w:pPr>
              <w:spacing w:line="360" w:lineRule="auto"/>
              <w:rPr>
                <w:rFonts w:ascii="Cambria" w:hAnsi="Cambria"/>
                <w:sz w:val="18"/>
                <w:szCs w:val="18"/>
                <w:lang w:val="tr-TR"/>
              </w:rPr>
            </w:pPr>
          </w:p>
        </w:tc>
      </w:tr>
      <w:tr w:rsidR="008E624B" w:rsidRPr="00500DED" w:rsidTr="008E624B">
        <w:trPr>
          <w:cantSplit/>
          <w:trHeight w:val="20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13. İlahiyat Koleji</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sidRPr="00FC2F0D">
              <w:rPr>
                <w:rFonts w:ascii="Cambria" w:hAnsi="Cambria"/>
                <w:sz w:val="18"/>
                <w:szCs w:val="18"/>
                <w:lang w:val="tr-TR"/>
              </w:rPr>
              <w:t xml:space="preserve">Ülkedeki imam hatiplerin durumu </w:t>
            </w:r>
            <w:r>
              <w:rPr>
                <w:rFonts w:ascii="Cambria" w:hAnsi="Cambria"/>
                <w:sz w:val="18"/>
                <w:szCs w:val="18"/>
                <w:lang w:val="tr-TR"/>
              </w:rPr>
              <w:t xml:space="preserve">Kıbrıs Türk Halkının iradesi ve </w:t>
            </w:r>
            <w:r w:rsidRPr="00FC2F0D">
              <w:rPr>
                <w:rFonts w:ascii="Cambria" w:hAnsi="Cambria"/>
                <w:sz w:val="18"/>
                <w:szCs w:val="18"/>
                <w:lang w:val="tr-TR"/>
              </w:rPr>
              <w:t>ihtiyaçları doğrultusunda oluşturulmamış ol</w:t>
            </w:r>
            <w:r>
              <w:rPr>
                <w:rFonts w:ascii="Cambria" w:hAnsi="Cambria"/>
                <w:sz w:val="18"/>
                <w:szCs w:val="18"/>
                <w:lang w:val="tr-TR"/>
              </w:rPr>
              <w:t xml:space="preserve">up, Türk Maarif Koleji’ne ya da </w:t>
            </w:r>
            <w:r w:rsidRPr="00FC2F0D">
              <w:rPr>
                <w:rFonts w:ascii="Cambria" w:hAnsi="Cambria"/>
                <w:sz w:val="18"/>
                <w:szCs w:val="18"/>
                <w:lang w:val="tr-TR"/>
              </w:rPr>
              <w:t>Meslek Lisesi’ne dönüştürülmesi için çalışma yapılacaktır.</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14. Okulöncesi Eğitim</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Borders>
              <w:bottom w:val="single" w:sz="4" w:space="0" w:color="auto"/>
            </w:tcBorders>
          </w:tcPr>
          <w:p w:rsidR="008E624B" w:rsidRDefault="008E624B" w:rsidP="008E624B">
            <w:pPr>
              <w:spacing w:line="360" w:lineRule="auto"/>
              <w:rPr>
                <w:rFonts w:ascii="Cambria" w:hAnsi="Cambria"/>
                <w:sz w:val="18"/>
                <w:szCs w:val="18"/>
                <w:lang w:val="tr-TR"/>
              </w:rPr>
            </w:pPr>
            <w:r w:rsidRPr="00090324">
              <w:rPr>
                <w:rFonts w:ascii="Cambria" w:hAnsi="Cambria"/>
                <w:sz w:val="18"/>
                <w:szCs w:val="18"/>
                <w:lang w:val="tr-TR"/>
              </w:rPr>
              <w:t>Okul öncesi eğitim kurumlarını ilköğretimden ayrılarak ayrı bir birim olarak örgütleyeceğiz. Okul öncesi kurumlarda her bir sınıf için bir öğretmen yardımcısı bulundurulmasını sağlayacağız.</w:t>
            </w:r>
          </w:p>
          <w:p w:rsidR="008E624B" w:rsidRPr="00E97911" w:rsidRDefault="008E624B" w:rsidP="008E624B">
            <w:pPr>
              <w:spacing w:line="360" w:lineRule="auto"/>
              <w:rPr>
                <w:rFonts w:ascii="Cambria" w:hAnsi="Cambria"/>
                <w:sz w:val="18"/>
                <w:szCs w:val="18"/>
                <w:lang w:val="tr-TR"/>
              </w:rPr>
            </w:pP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DD44F2">
        <w:trPr>
          <w:cantSplit/>
          <w:trHeight w:val="1134"/>
        </w:trPr>
        <w:tc>
          <w:tcPr>
            <w:tcW w:w="709" w:type="dxa"/>
            <w:tcBorders>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3261" w:type="dxa"/>
            <w:tcBorders>
              <w:left w:val="nil"/>
              <w:bottom w:val="nil"/>
              <w:right w:val="nil"/>
            </w:tcBorders>
          </w:tcPr>
          <w:p w:rsidR="008E624B" w:rsidRPr="00090324" w:rsidRDefault="008E624B" w:rsidP="008E624B">
            <w:pPr>
              <w:spacing w:line="360" w:lineRule="auto"/>
              <w:rPr>
                <w:rFonts w:ascii="Cambria" w:hAnsi="Cambria"/>
                <w:sz w:val="18"/>
                <w:szCs w:val="18"/>
                <w:lang w:val="tr-TR"/>
              </w:rPr>
            </w:pPr>
          </w:p>
        </w:tc>
        <w:tc>
          <w:tcPr>
            <w:tcW w:w="2126"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3261" w:type="dxa"/>
            <w:tcBorders>
              <w:top w:val="nil"/>
              <w:left w:val="nil"/>
              <w:bottom w:val="nil"/>
              <w:right w:val="nil"/>
            </w:tcBorders>
          </w:tcPr>
          <w:p w:rsidR="008E624B" w:rsidRPr="00090324" w:rsidRDefault="008E624B" w:rsidP="008E624B">
            <w:pPr>
              <w:spacing w:line="360" w:lineRule="auto"/>
              <w:rPr>
                <w:rFonts w:ascii="Cambria" w:hAnsi="Cambria"/>
                <w:sz w:val="18"/>
                <w:szCs w:val="18"/>
                <w:lang w:val="tr-TR"/>
              </w:rPr>
            </w:pPr>
          </w:p>
        </w:tc>
        <w:tc>
          <w:tcPr>
            <w:tcW w:w="2126"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3261" w:type="dxa"/>
            <w:tcBorders>
              <w:top w:val="nil"/>
              <w:left w:val="nil"/>
              <w:right w:val="nil"/>
            </w:tcBorders>
          </w:tcPr>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Pr="00090324" w:rsidRDefault="008E624B" w:rsidP="008E624B">
            <w:pPr>
              <w:spacing w:line="360" w:lineRule="auto"/>
              <w:rPr>
                <w:rFonts w:ascii="Cambria" w:hAnsi="Cambria"/>
                <w:sz w:val="18"/>
                <w:szCs w:val="18"/>
                <w:lang w:val="tr-TR"/>
              </w:rPr>
            </w:pPr>
          </w:p>
        </w:tc>
        <w:tc>
          <w:tcPr>
            <w:tcW w:w="2126"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2693"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right w:val="nil"/>
            </w:tcBorders>
          </w:tcPr>
          <w:p w:rsidR="008E624B" w:rsidRDefault="008E624B" w:rsidP="008E624B">
            <w:pPr>
              <w:spacing w:line="360" w:lineRule="auto"/>
              <w:rPr>
                <w:rFonts w:ascii="Cambria" w:hAnsi="Cambria"/>
                <w:sz w:val="18"/>
                <w:szCs w:val="18"/>
                <w:lang w:val="tr-TR"/>
              </w:rPr>
            </w:pPr>
          </w:p>
        </w:tc>
      </w:tr>
      <w:tr w:rsidR="008E624B" w:rsidRPr="00EE6BF7" w:rsidTr="008E624B">
        <w:trPr>
          <w:cantSplit/>
          <w:trHeight w:val="70"/>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15. Özel Eğitim</w:t>
            </w:r>
          </w:p>
        </w:tc>
        <w:tc>
          <w:tcPr>
            <w:tcW w:w="3260" w:type="dxa"/>
          </w:tcPr>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Engelli bireylerin mümkün olduğu ölçüde soyutlanmadan tüm eğitim haklarından eşit şekilde faydalanması</w:t>
            </w:r>
            <w:r>
              <w:rPr>
                <w:rFonts w:ascii="Cambria" w:hAnsi="Cambria"/>
                <w:sz w:val="18"/>
                <w:szCs w:val="18"/>
                <w:lang w:val="tr-TR"/>
              </w:rPr>
              <w:t xml:space="preserve">. </w:t>
            </w:r>
            <w:r w:rsidRPr="00513297">
              <w:rPr>
                <w:rFonts w:ascii="Cambria" w:hAnsi="Cambria"/>
                <w:sz w:val="18"/>
                <w:szCs w:val="18"/>
                <w:lang w:val="tr-TR"/>
              </w:rPr>
              <w:t>Özel Eğitim Yasası ilgili paydaşlarla çalışılıp yasallaştırılacaktır.</w:t>
            </w:r>
          </w:p>
        </w:tc>
        <w:tc>
          <w:tcPr>
            <w:tcW w:w="3261" w:type="dxa"/>
          </w:tcPr>
          <w:p w:rsidR="008E624B" w:rsidRPr="00E97911" w:rsidRDefault="008E624B" w:rsidP="008E624B">
            <w:pPr>
              <w:spacing w:line="360" w:lineRule="auto"/>
              <w:rPr>
                <w:rFonts w:ascii="Cambria" w:hAnsi="Cambria"/>
                <w:sz w:val="18"/>
                <w:szCs w:val="18"/>
                <w:lang w:val="tr-TR"/>
              </w:rPr>
            </w:pPr>
            <w:r w:rsidRPr="00007CB7">
              <w:rPr>
                <w:rFonts w:ascii="Cambria" w:hAnsi="Cambria"/>
                <w:sz w:val="18"/>
                <w:szCs w:val="18"/>
                <w:lang w:val="tr-TR"/>
              </w:rPr>
              <w:t>Öğretmenlere Özel Eğitim konusunda hizmet içi eğitim verilmesini sağlayacağız.</w:t>
            </w:r>
            <w:r>
              <w:rPr>
                <w:rFonts w:ascii="Cambria" w:hAnsi="Cambria"/>
                <w:sz w:val="18"/>
                <w:szCs w:val="18"/>
                <w:lang w:val="tr-TR"/>
              </w:rPr>
              <w:t xml:space="preserve"> </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sidRPr="0049548A">
              <w:rPr>
                <w:rFonts w:ascii="Cambria" w:hAnsi="Cambria"/>
                <w:sz w:val="18"/>
                <w:szCs w:val="18"/>
                <w:lang w:val="tr-TR"/>
              </w:rPr>
              <w:t xml:space="preserve">Özel eğitim alanı; </w:t>
            </w:r>
            <w:proofErr w:type="gramStart"/>
            <w:r w:rsidRPr="0049548A">
              <w:rPr>
                <w:rFonts w:ascii="Cambria" w:hAnsi="Cambria"/>
                <w:sz w:val="18"/>
                <w:szCs w:val="18"/>
                <w:lang w:val="tr-TR"/>
              </w:rPr>
              <w:t>branş</w:t>
            </w:r>
            <w:proofErr w:type="gramEnd"/>
            <w:r w:rsidRPr="0049548A">
              <w:rPr>
                <w:rFonts w:ascii="Cambria" w:hAnsi="Cambria"/>
                <w:sz w:val="18"/>
                <w:szCs w:val="18"/>
                <w:lang w:val="tr-TR"/>
              </w:rPr>
              <w:t xml:space="preserve"> öğretmenleri, dil terapistleri, fizyoterapistler, psikol</w:t>
            </w:r>
            <w:r>
              <w:rPr>
                <w:rFonts w:ascii="Cambria" w:hAnsi="Cambria"/>
                <w:sz w:val="18"/>
                <w:szCs w:val="18"/>
                <w:lang w:val="tr-TR"/>
              </w:rPr>
              <w:t xml:space="preserve">ojik danışmanlar, sosyal hizmet </w:t>
            </w:r>
            <w:r w:rsidRPr="0049548A">
              <w:rPr>
                <w:rFonts w:ascii="Cambria" w:hAnsi="Cambria"/>
                <w:sz w:val="18"/>
                <w:szCs w:val="18"/>
                <w:lang w:val="tr-TR"/>
              </w:rPr>
              <w:t>uzmanları ve ailelerinin iş birliği içerisinde çalışması gereken kolektif bir alandır. TDP</w:t>
            </w:r>
            <w:r>
              <w:rPr>
                <w:rFonts w:ascii="Cambria" w:hAnsi="Cambria"/>
                <w:sz w:val="18"/>
                <w:szCs w:val="18"/>
                <w:lang w:val="tr-TR"/>
              </w:rPr>
              <w:t xml:space="preserve">, fırsat eşitsizlikleri ortadan </w:t>
            </w:r>
            <w:r w:rsidRPr="0049548A">
              <w:rPr>
                <w:rFonts w:ascii="Cambria" w:hAnsi="Cambria"/>
                <w:sz w:val="18"/>
                <w:szCs w:val="18"/>
                <w:lang w:val="tr-TR"/>
              </w:rPr>
              <w:t>kaldırıp özel eğitime ihtiyacı olan çocuklarımız için ilk başta eksiklerini tamaml</w:t>
            </w:r>
            <w:r>
              <w:rPr>
                <w:rFonts w:ascii="Cambria" w:hAnsi="Cambria"/>
                <w:sz w:val="18"/>
                <w:szCs w:val="18"/>
                <w:lang w:val="tr-TR"/>
              </w:rPr>
              <w:t xml:space="preserve">ayıp ardından Özel </w:t>
            </w:r>
            <w:proofErr w:type="spellStart"/>
            <w:r>
              <w:rPr>
                <w:rFonts w:ascii="Cambria" w:hAnsi="Cambria"/>
                <w:sz w:val="18"/>
                <w:szCs w:val="18"/>
                <w:lang w:val="tr-TR"/>
              </w:rPr>
              <w:t>Gereksinimli</w:t>
            </w:r>
            <w:proofErr w:type="spellEnd"/>
            <w:r>
              <w:rPr>
                <w:rFonts w:ascii="Cambria" w:hAnsi="Cambria"/>
                <w:sz w:val="18"/>
                <w:szCs w:val="18"/>
                <w:lang w:val="tr-TR"/>
              </w:rPr>
              <w:t xml:space="preserve"> </w:t>
            </w:r>
            <w:r w:rsidRPr="0049548A">
              <w:rPr>
                <w:rFonts w:ascii="Cambria" w:hAnsi="Cambria"/>
                <w:sz w:val="18"/>
                <w:szCs w:val="18"/>
                <w:lang w:val="tr-TR"/>
              </w:rPr>
              <w:t>Bireyler Eğitim Yasası’nı hayata geçirecek.</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16. Rehberlik ve Psikolojik Danışmanlık</w:t>
            </w:r>
          </w:p>
        </w:tc>
        <w:tc>
          <w:tcPr>
            <w:tcW w:w="3260" w:type="dxa"/>
          </w:tcPr>
          <w:p w:rsidR="008E624B" w:rsidRDefault="008E624B" w:rsidP="008E624B">
            <w:pPr>
              <w:spacing w:line="360" w:lineRule="auto"/>
              <w:rPr>
                <w:rFonts w:ascii="Cambria" w:hAnsi="Cambria"/>
                <w:sz w:val="18"/>
                <w:szCs w:val="18"/>
                <w:lang w:val="tr-TR"/>
              </w:rPr>
            </w:pPr>
            <w:r>
              <w:rPr>
                <w:rFonts w:ascii="Cambria" w:hAnsi="Cambria"/>
                <w:sz w:val="18"/>
                <w:szCs w:val="18"/>
                <w:lang w:val="tr-TR"/>
              </w:rPr>
              <w:t>-</w:t>
            </w: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p>
        </w:tc>
        <w:tc>
          <w:tcPr>
            <w:tcW w:w="3261" w:type="dxa"/>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Okul öncesi okullar ve ilkokullara da rehberlik ve psikolojik danışmanlık hizmeti getireceğiz.</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lastRenderedPageBreak/>
              <w:t>17. Yükseköğrenim</w:t>
            </w:r>
          </w:p>
        </w:tc>
        <w:tc>
          <w:tcPr>
            <w:tcW w:w="3260" w:type="dxa"/>
            <w:tcBorders>
              <w:bottom w:val="single" w:sz="4" w:space="0" w:color="auto"/>
            </w:tcBorders>
          </w:tcPr>
          <w:p w:rsidR="008E624B" w:rsidRPr="008E624B" w:rsidRDefault="008E624B" w:rsidP="008E624B">
            <w:pPr>
              <w:spacing w:line="360" w:lineRule="auto"/>
              <w:rPr>
                <w:rFonts w:ascii="Cambria" w:hAnsi="Cambria"/>
                <w:b/>
                <w:sz w:val="24"/>
                <w:szCs w:val="24"/>
                <w:lang w:val="tr-TR"/>
              </w:rPr>
            </w:pPr>
            <w:r w:rsidRPr="008E624B">
              <w:rPr>
                <w:rFonts w:ascii="Cambria" w:hAnsi="Cambria"/>
                <w:b/>
                <w:sz w:val="24"/>
                <w:szCs w:val="24"/>
                <w:lang w:val="tr-TR"/>
              </w:rPr>
              <w:t>CTP</w:t>
            </w:r>
          </w:p>
          <w:p w:rsidR="008E624B" w:rsidRDefault="008E624B" w:rsidP="008E624B">
            <w:pPr>
              <w:spacing w:line="360" w:lineRule="auto"/>
              <w:rPr>
                <w:rFonts w:ascii="Cambria" w:hAnsi="Cambria"/>
                <w:sz w:val="18"/>
                <w:szCs w:val="18"/>
                <w:lang w:val="tr-TR"/>
              </w:rPr>
            </w:pPr>
          </w:p>
          <w:p w:rsidR="008E624B" w:rsidRPr="00513297" w:rsidRDefault="008E624B" w:rsidP="008E624B">
            <w:pPr>
              <w:spacing w:line="360" w:lineRule="auto"/>
              <w:rPr>
                <w:rFonts w:ascii="Cambria" w:hAnsi="Cambria"/>
                <w:sz w:val="18"/>
                <w:szCs w:val="18"/>
                <w:lang w:val="tr-TR"/>
              </w:rPr>
            </w:pPr>
            <w:r w:rsidRPr="00BC3805">
              <w:rPr>
                <w:rFonts w:ascii="Cambria" w:hAnsi="Cambria"/>
                <w:sz w:val="18"/>
                <w:szCs w:val="18"/>
                <w:lang w:val="tr-TR"/>
              </w:rPr>
              <w:t>Kaliteye öncelik veren, nicel büyüme yerine nitel gelişimi hedefleyen, toplumun ve ekonominin ihtiyaçlarına duyarlı bir yükseköğretim alanının yaratılması</w:t>
            </w:r>
            <w:r>
              <w:rPr>
                <w:rFonts w:ascii="Cambria" w:hAnsi="Cambria"/>
                <w:sz w:val="18"/>
                <w:szCs w:val="18"/>
                <w:lang w:val="tr-TR"/>
              </w:rPr>
              <w:t xml:space="preserve">. </w:t>
            </w:r>
            <w:r w:rsidRPr="00513297">
              <w:rPr>
                <w:rFonts w:ascii="Cambria" w:hAnsi="Cambria"/>
                <w:sz w:val="18"/>
                <w:szCs w:val="18"/>
                <w:lang w:val="tr-TR"/>
              </w:rPr>
              <w:t xml:space="preserve">Yükseköğretim Planlama, Denetleme, Akreditasyon ve Koordinasyon Kurulu, mali ve idari yapısı güçlendirilerek tamamen özerk bir yapıya kavuşturulacaktır. </w:t>
            </w:r>
          </w:p>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Yükseköğretim alanı için önemli olan üç temel fonksiyonun: i</w:t>
            </w:r>
            <w:proofErr w:type="gramStart"/>
            <w:r w:rsidRPr="00513297">
              <w:rPr>
                <w:rFonts w:ascii="Cambria" w:hAnsi="Cambria"/>
                <w:sz w:val="18"/>
                <w:szCs w:val="18"/>
                <w:lang w:val="tr-TR"/>
              </w:rPr>
              <w:t>)</w:t>
            </w:r>
            <w:proofErr w:type="gramEnd"/>
            <w:r w:rsidRPr="00513297">
              <w:rPr>
                <w:rFonts w:ascii="Cambria" w:hAnsi="Cambria"/>
                <w:sz w:val="18"/>
                <w:szCs w:val="18"/>
                <w:lang w:val="tr-TR"/>
              </w:rPr>
              <w:t xml:space="preserve"> yükseköğretim politikasının oluşturulması, ii) yükseköğretim kurumlarına sağlanan Devlet yardımlarının kapsam ve niteliğinin belirlenmesi ve iii) yükseköğretimde bağımsız dış kalite denetiminin yürütülmesinin farklı kurumlar eliyle yapılması için gerekli çalışmalar ivedilikle başlatılacaktır.</w:t>
            </w:r>
          </w:p>
        </w:tc>
        <w:tc>
          <w:tcPr>
            <w:tcW w:w="3261" w:type="dxa"/>
            <w:tcBorders>
              <w:bottom w:val="single" w:sz="4" w:space="0" w:color="auto"/>
            </w:tcBorders>
          </w:tcPr>
          <w:p w:rsidR="008E624B" w:rsidRPr="008E624B" w:rsidRDefault="008E624B" w:rsidP="008E624B">
            <w:pPr>
              <w:spacing w:line="360" w:lineRule="auto"/>
              <w:rPr>
                <w:rFonts w:ascii="Cambria" w:hAnsi="Cambria"/>
                <w:b/>
                <w:sz w:val="24"/>
                <w:szCs w:val="24"/>
                <w:lang w:val="tr-TR"/>
              </w:rPr>
            </w:pPr>
            <w:r w:rsidRPr="008E624B">
              <w:rPr>
                <w:rFonts w:ascii="Cambria" w:hAnsi="Cambria"/>
                <w:b/>
                <w:sz w:val="24"/>
                <w:szCs w:val="24"/>
                <w:lang w:val="tr-TR"/>
              </w:rPr>
              <w:t>HP</w:t>
            </w: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proofErr w:type="spellStart"/>
            <w:r w:rsidRPr="00090324">
              <w:rPr>
                <w:rFonts w:ascii="Cambria" w:hAnsi="Cambria"/>
                <w:sz w:val="18"/>
                <w:szCs w:val="18"/>
                <w:lang w:val="tr-TR"/>
              </w:rPr>
              <w:t>YÖDAK’ın</w:t>
            </w:r>
            <w:proofErr w:type="spellEnd"/>
            <w:r w:rsidRPr="00090324">
              <w:rPr>
                <w:rFonts w:ascii="Cambria" w:hAnsi="Cambria"/>
                <w:sz w:val="18"/>
                <w:szCs w:val="18"/>
                <w:lang w:val="tr-TR"/>
              </w:rPr>
              <w:t xml:space="preserve"> etkinleştirilmesi ve </w:t>
            </w:r>
            <w:proofErr w:type="gramStart"/>
            <w:r w:rsidRPr="00090324">
              <w:rPr>
                <w:rFonts w:ascii="Cambria" w:hAnsi="Cambria"/>
                <w:sz w:val="18"/>
                <w:szCs w:val="18"/>
                <w:lang w:val="tr-TR"/>
              </w:rPr>
              <w:t>yüksek öğrenimi</w:t>
            </w:r>
            <w:proofErr w:type="gramEnd"/>
            <w:r w:rsidRPr="00090324">
              <w:rPr>
                <w:rFonts w:ascii="Cambria" w:hAnsi="Cambria"/>
                <w:sz w:val="18"/>
                <w:szCs w:val="18"/>
                <w:lang w:val="tr-TR"/>
              </w:rPr>
              <w:t xml:space="preserve"> gerçek anlamda denetleyen bir yapı olmasını sağlayacağız.</w:t>
            </w:r>
          </w:p>
        </w:tc>
        <w:tc>
          <w:tcPr>
            <w:tcW w:w="2126" w:type="dxa"/>
            <w:tcBorders>
              <w:bottom w:val="single" w:sz="4" w:space="0" w:color="auto"/>
            </w:tcBorders>
          </w:tcPr>
          <w:p w:rsidR="008E624B" w:rsidRPr="008E624B" w:rsidRDefault="008E624B" w:rsidP="008E624B">
            <w:pPr>
              <w:spacing w:line="360" w:lineRule="auto"/>
              <w:rPr>
                <w:rFonts w:ascii="Cambria" w:hAnsi="Cambria"/>
                <w:b/>
                <w:sz w:val="24"/>
                <w:szCs w:val="24"/>
                <w:lang w:val="tr-TR"/>
              </w:rPr>
            </w:pPr>
            <w:r w:rsidRPr="008E624B">
              <w:rPr>
                <w:rFonts w:ascii="Cambria" w:hAnsi="Cambria"/>
                <w:b/>
                <w:sz w:val="24"/>
                <w:szCs w:val="24"/>
                <w:lang w:val="tr-TR"/>
              </w:rPr>
              <w:t>DP</w:t>
            </w: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Sektörle ilgili bütünlüklü bir yaklaşım mutlaka ele alınmalı YÖDAK yasası yeniden ele alınarak gerçek anlamda özgür bir yönetim oluşturulmalıdır.</w:t>
            </w:r>
            <w:r w:rsidRPr="00BC3805">
              <w:rPr>
                <w:rFonts w:ascii="Cambria" w:hAnsi="Cambria"/>
                <w:sz w:val="18"/>
                <w:szCs w:val="18"/>
                <w:lang w:val="tr-TR"/>
              </w:rPr>
              <w:br/>
              <w:t>Sektörle ilgili öncelikli hedeflerimiz;</w:t>
            </w:r>
            <w:r w:rsidRPr="00BC3805">
              <w:rPr>
                <w:rFonts w:ascii="Cambria" w:hAnsi="Cambria"/>
                <w:sz w:val="18"/>
                <w:szCs w:val="18"/>
                <w:lang w:val="tr-TR"/>
              </w:rPr>
              <w:br/>
              <w:t>a</w:t>
            </w:r>
            <w:proofErr w:type="gramStart"/>
            <w:r w:rsidRPr="00BC3805">
              <w:rPr>
                <w:rFonts w:ascii="Cambria" w:hAnsi="Cambria"/>
                <w:sz w:val="18"/>
                <w:szCs w:val="18"/>
                <w:lang w:val="tr-TR"/>
              </w:rPr>
              <w:t>)</w:t>
            </w:r>
            <w:proofErr w:type="gramEnd"/>
            <w:r w:rsidRPr="00BC3805">
              <w:rPr>
                <w:rFonts w:ascii="Cambria" w:hAnsi="Cambria"/>
                <w:sz w:val="18"/>
                <w:szCs w:val="18"/>
                <w:lang w:val="tr-TR"/>
              </w:rPr>
              <w:t xml:space="preserve"> Eğitim Kalitesinin artması</w:t>
            </w:r>
            <w:r w:rsidRPr="00BC3805">
              <w:rPr>
                <w:rFonts w:ascii="Cambria" w:hAnsi="Cambria"/>
                <w:sz w:val="18"/>
                <w:szCs w:val="18"/>
                <w:lang w:val="tr-TR"/>
              </w:rPr>
              <w:br/>
              <w:t>b) Sektör girdilerinin toplumda daha adil bir şekilde paylaşımı</w:t>
            </w:r>
            <w:r w:rsidRPr="00BC3805">
              <w:rPr>
                <w:rFonts w:ascii="Cambria" w:hAnsi="Cambria"/>
                <w:sz w:val="18"/>
                <w:szCs w:val="18"/>
                <w:lang w:val="tr-TR"/>
              </w:rPr>
              <w:br/>
              <w:t xml:space="preserve">c) </w:t>
            </w:r>
            <w:proofErr w:type="spellStart"/>
            <w:r w:rsidRPr="00BC3805">
              <w:rPr>
                <w:rFonts w:ascii="Cambria" w:hAnsi="Cambria"/>
                <w:sz w:val="18"/>
                <w:szCs w:val="18"/>
                <w:lang w:val="tr-TR"/>
              </w:rPr>
              <w:t>Sektörel</w:t>
            </w:r>
            <w:proofErr w:type="spellEnd"/>
            <w:r w:rsidRPr="00BC3805">
              <w:rPr>
                <w:rFonts w:ascii="Cambria" w:hAnsi="Cambria"/>
                <w:sz w:val="18"/>
                <w:szCs w:val="18"/>
                <w:lang w:val="tr-TR"/>
              </w:rPr>
              <w:t xml:space="preserve"> desteğin amacına uygun bir şekilde kullanımının sağlanması</w:t>
            </w:r>
            <w:r w:rsidRPr="00BC3805">
              <w:rPr>
                <w:rFonts w:ascii="Cambria" w:hAnsi="Cambria"/>
                <w:sz w:val="18"/>
                <w:szCs w:val="18"/>
                <w:lang w:val="tr-TR"/>
              </w:rPr>
              <w:br/>
              <w:t>d) Sektörde çalışan özellikle akademik personele iş güvencesi ve sürekliliğinin sağlanması</w:t>
            </w:r>
            <w:r w:rsidRPr="00BC3805">
              <w:rPr>
                <w:rFonts w:ascii="Cambria" w:hAnsi="Cambria"/>
                <w:sz w:val="18"/>
                <w:szCs w:val="18"/>
                <w:lang w:val="tr-TR"/>
              </w:rPr>
              <w:br/>
              <w:t>e) Akademik özgürlüklerin güvence altına alınması</w:t>
            </w:r>
            <w:r w:rsidRPr="00BC3805">
              <w:rPr>
                <w:rFonts w:ascii="Cambria" w:hAnsi="Cambria"/>
                <w:sz w:val="18"/>
                <w:szCs w:val="18"/>
                <w:lang w:val="tr-TR"/>
              </w:rPr>
              <w:br/>
              <w:t xml:space="preserve">f) Öğrenci Birlik/Konseylerinin </w:t>
            </w:r>
            <w:r w:rsidRPr="00BC3805">
              <w:rPr>
                <w:rFonts w:ascii="Cambria" w:hAnsi="Cambria"/>
                <w:sz w:val="18"/>
                <w:szCs w:val="18"/>
                <w:lang w:val="tr-TR"/>
              </w:rPr>
              <w:lastRenderedPageBreak/>
              <w:t>Oluşturulması ve yönetime etkin katılımlarının sağlanmasıdır</w:t>
            </w:r>
            <w:r w:rsidRPr="00BC3805">
              <w:rPr>
                <w:rFonts w:ascii="Cambria" w:hAnsi="Cambria"/>
                <w:sz w:val="18"/>
                <w:szCs w:val="18"/>
                <w:lang w:val="tr-TR"/>
              </w:rPr>
              <w:br/>
              <w:t>Yükseköğretimde kaliteyi artırmak ancak iş güvencesi, sürekliliği ve akademik özgürlüğe sahip akademisyenlerle, eğitim almak için kaydolan öğrencilerin eğitim düzeyleri ve bu vizyona sahip eğitim yöneticilerin birlikteliğiyle başarılabilir.</w:t>
            </w:r>
          </w:p>
        </w:tc>
        <w:tc>
          <w:tcPr>
            <w:tcW w:w="2693" w:type="dxa"/>
            <w:tcBorders>
              <w:bottom w:val="single" w:sz="4" w:space="0" w:color="auto"/>
            </w:tcBorders>
          </w:tcPr>
          <w:p w:rsidR="008E624B" w:rsidRPr="008E624B" w:rsidRDefault="008E624B" w:rsidP="008E624B">
            <w:pPr>
              <w:spacing w:line="360" w:lineRule="auto"/>
              <w:rPr>
                <w:rFonts w:ascii="Cambria" w:hAnsi="Cambria"/>
                <w:b/>
                <w:sz w:val="24"/>
                <w:szCs w:val="24"/>
                <w:lang w:val="tr-TR"/>
              </w:rPr>
            </w:pPr>
            <w:r w:rsidRPr="008E624B">
              <w:rPr>
                <w:rFonts w:ascii="Cambria" w:hAnsi="Cambria"/>
                <w:b/>
                <w:sz w:val="24"/>
                <w:szCs w:val="24"/>
                <w:lang w:val="tr-TR"/>
              </w:rPr>
              <w:lastRenderedPageBreak/>
              <w:t>TDP</w:t>
            </w:r>
          </w:p>
          <w:p w:rsidR="008E624B" w:rsidRDefault="008E624B" w:rsidP="008E624B">
            <w:pPr>
              <w:spacing w:line="360" w:lineRule="auto"/>
              <w:rPr>
                <w:rFonts w:ascii="Cambria" w:hAnsi="Cambria"/>
                <w:sz w:val="18"/>
                <w:szCs w:val="18"/>
                <w:lang w:val="tr-TR"/>
              </w:rPr>
            </w:pPr>
          </w:p>
          <w:p w:rsidR="008E624B" w:rsidRDefault="008E624B" w:rsidP="008E624B">
            <w:pPr>
              <w:spacing w:line="360" w:lineRule="auto"/>
              <w:rPr>
                <w:rFonts w:ascii="Cambria" w:hAnsi="Cambria"/>
                <w:sz w:val="18"/>
                <w:szCs w:val="18"/>
                <w:lang w:val="tr-TR"/>
              </w:rPr>
            </w:pPr>
            <w:r w:rsidRPr="0049548A">
              <w:rPr>
                <w:rFonts w:ascii="Cambria" w:hAnsi="Cambria"/>
                <w:sz w:val="18"/>
                <w:szCs w:val="18"/>
                <w:lang w:val="tr-TR"/>
              </w:rPr>
              <w:t xml:space="preserve">Üniversiteler ülkemize ekonomik getirisi ile turizmden sonra en büyük sektör konumundadır. Bununla birlikte </w:t>
            </w:r>
            <w:r>
              <w:rPr>
                <w:rFonts w:ascii="Cambria" w:hAnsi="Cambria"/>
                <w:sz w:val="18"/>
                <w:szCs w:val="18"/>
                <w:lang w:val="tr-TR"/>
              </w:rPr>
              <w:t xml:space="preserve">sürekli artan üniversite sayısı </w:t>
            </w:r>
            <w:r w:rsidRPr="0049548A">
              <w:rPr>
                <w:rFonts w:ascii="Cambria" w:hAnsi="Cambria"/>
                <w:sz w:val="18"/>
                <w:szCs w:val="18"/>
                <w:lang w:val="tr-TR"/>
              </w:rPr>
              <w:t xml:space="preserve">da her zaman olumlu anlam taşımamaktadır. </w:t>
            </w:r>
            <w:proofErr w:type="spellStart"/>
            <w:r w:rsidRPr="0049548A">
              <w:rPr>
                <w:rFonts w:ascii="Cambria" w:hAnsi="Cambria"/>
                <w:sz w:val="18"/>
                <w:szCs w:val="18"/>
                <w:lang w:val="tr-TR"/>
              </w:rPr>
              <w:t>Aslolan</w:t>
            </w:r>
            <w:proofErr w:type="spellEnd"/>
            <w:r w:rsidRPr="0049548A">
              <w:rPr>
                <w:rFonts w:ascii="Cambria" w:hAnsi="Cambria"/>
                <w:sz w:val="18"/>
                <w:szCs w:val="18"/>
                <w:lang w:val="tr-TR"/>
              </w:rPr>
              <w:t xml:space="preserve"> üniversite sayısı artarken kalite</w:t>
            </w:r>
            <w:r>
              <w:rPr>
                <w:rFonts w:ascii="Cambria" w:hAnsi="Cambria"/>
                <w:sz w:val="18"/>
                <w:szCs w:val="18"/>
                <w:lang w:val="tr-TR"/>
              </w:rPr>
              <w:t xml:space="preserve">nin de aynı şekilde artmasıdır. </w:t>
            </w:r>
            <w:proofErr w:type="gramStart"/>
            <w:r w:rsidRPr="0049548A">
              <w:rPr>
                <w:rFonts w:ascii="Cambria" w:hAnsi="Cambria"/>
                <w:sz w:val="18"/>
                <w:szCs w:val="18"/>
                <w:lang w:val="tr-TR"/>
              </w:rPr>
              <w:t>Yüksek öğretimle</w:t>
            </w:r>
            <w:proofErr w:type="gramEnd"/>
            <w:r w:rsidRPr="0049548A">
              <w:rPr>
                <w:rFonts w:ascii="Cambria" w:hAnsi="Cambria"/>
                <w:sz w:val="18"/>
                <w:szCs w:val="18"/>
                <w:lang w:val="tr-TR"/>
              </w:rPr>
              <w:t xml:space="preserve"> ilgili</w:t>
            </w:r>
            <w:r>
              <w:rPr>
                <w:rFonts w:ascii="Cambria" w:hAnsi="Cambria"/>
                <w:sz w:val="18"/>
                <w:szCs w:val="18"/>
                <w:lang w:val="tr-TR"/>
              </w:rPr>
              <w:t xml:space="preserve"> </w:t>
            </w:r>
            <w:r w:rsidRPr="0049548A">
              <w:rPr>
                <w:rFonts w:ascii="Cambria" w:hAnsi="Cambria"/>
                <w:sz w:val="18"/>
                <w:szCs w:val="18"/>
                <w:lang w:val="tr-TR"/>
              </w:rPr>
              <w:t>genel politika eksiksiz yaşam bulana kadar yeni üniversite izni verilmesi durdurulacak.</w:t>
            </w:r>
          </w:p>
          <w:p w:rsidR="008E624B" w:rsidRPr="00E97911" w:rsidRDefault="008E624B" w:rsidP="008E624B">
            <w:pPr>
              <w:spacing w:line="360" w:lineRule="auto"/>
              <w:rPr>
                <w:rFonts w:ascii="Cambria" w:hAnsi="Cambria"/>
                <w:sz w:val="18"/>
                <w:szCs w:val="18"/>
                <w:lang w:val="tr-TR"/>
              </w:rPr>
            </w:pPr>
            <w:r w:rsidRPr="0049548A">
              <w:rPr>
                <w:rFonts w:ascii="Cambria" w:hAnsi="Cambria"/>
                <w:sz w:val="18"/>
                <w:szCs w:val="18"/>
                <w:lang w:val="tr-TR"/>
              </w:rPr>
              <w:t xml:space="preserve">Ülkemiz kendi ihtiyaçlarına ve kendi karakterine uygun bir eğitim sistemi oluşturmak için kendi üniversite </w:t>
            </w:r>
            <w:r>
              <w:rPr>
                <w:rFonts w:ascii="Cambria" w:hAnsi="Cambria"/>
                <w:sz w:val="18"/>
                <w:szCs w:val="18"/>
                <w:lang w:val="tr-TR"/>
              </w:rPr>
              <w:t xml:space="preserve">sınav sistemini oluşturacaktır. </w:t>
            </w:r>
            <w:r w:rsidRPr="0049548A">
              <w:rPr>
                <w:rFonts w:ascii="Cambria" w:hAnsi="Cambria"/>
                <w:sz w:val="18"/>
                <w:szCs w:val="18"/>
                <w:lang w:val="tr-TR"/>
              </w:rPr>
              <w:t xml:space="preserve"> YÖDAK ile istişare edilerek yerel üniversite giriş sistemi oluşturacak ve öğrencilerin Türkiye’deki üniversitelere de bu sınav sistemi ile</w:t>
            </w:r>
            <w:r>
              <w:rPr>
                <w:rFonts w:ascii="Cambria" w:hAnsi="Cambria"/>
                <w:sz w:val="18"/>
                <w:szCs w:val="18"/>
                <w:lang w:val="tr-TR"/>
              </w:rPr>
              <w:t xml:space="preserve"> </w:t>
            </w:r>
            <w:r w:rsidRPr="0049548A">
              <w:rPr>
                <w:rFonts w:ascii="Cambria" w:hAnsi="Cambria"/>
                <w:sz w:val="18"/>
                <w:szCs w:val="18"/>
                <w:lang w:val="tr-TR"/>
              </w:rPr>
              <w:t>yerleştirilmesi için YÖK düzeyinde çalışmalar yapacak.</w:t>
            </w:r>
            <w:r>
              <w:rPr>
                <w:rFonts w:ascii="Cambria" w:hAnsi="Cambria"/>
                <w:sz w:val="18"/>
                <w:szCs w:val="18"/>
                <w:lang w:val="tr-TR"/>
              </w:rPr>
              <w:t xml:space="preserve"> </w:t>
            </w:r>
            <w:r w:rsidRPr="0049548A">
              <w:rPr>
                <w:rFonts w:ascii="Cambria" w:hAnsi="Cambria"/>
                <w:sz w:val="18"/>
                <w:szCs w:val="18"/>
                <w:lang w:val="tr-TR"/>
              </w:rPr>
              <w:t xml:space="preserve">12 personele sahip </w:t>
            </w:r>
            <w:proofErr w:type="spellStart"/>
            <w:r w:rsidRPr="0049548A">
              <w:rPr>
                <w:rFonts w:ascii="Cambria" w:hAnsi="Cambria"/>
                <w:sz w:val="18"/>
                <w:szCs w:val="18"/>
                <w:lang w:val="tr-TR"/>
              </w:rPr>
              <w:t>YÖDAK’ın</w:t>
            </w:r>
            <w:proofErr w:type="spellEnd"/>
            <w:r w:rsidRPr="0049548A">
              <w:rPr>
                <w:rFonts w:ascii="Cambria" w:hAnsi="Cambria"/>
                <w:sz w:val="18"/>
                <w:szCs w:val="18"/>
                <w:lang w:val="tr-TR"/>
              </w:rPr>
              <w:t xml:space="preserve"> etkin ve verimli çalışması için </w:t>
            </w:r>
            <w:r w:rsidRPr="0049548A">
              <w:rPr>
                <w:rFonts w:ascii="Cambria" w:hAnsi="Cambria"/>
                <w:sz w:val="18"/>
                <w:szCs w:val="18"/>
                <w:lang w:val="tr-TR"/>
              </w:rPr>
              <w:lastRenderedPageBreak/>
              <w:t>personel sayısını artırıp, kurumun uluslararası tanınırlığının artırılması</w:t>
            </w:r>
            <w:r>
              <w:rPr>
                <w:rFonts w:ascii="Cambria" w:hAnsi="Cambria"/>
                <w:sz w:val="18"/>
                <w:szCs w:val="18"/>
                <w:lang w:val="tr-TR"/>
              </w:rPr>
              <w:t xml:space="preserve"> </w:t>
            </w:r>
            <w:r w:rsidRPr="0049548A">
              <w:rPr>
                <w:rFonts w:ascii="Cambria" w:hAnsi="Cambria"/>
                <w:sz w:val="18"/>
                <w:szCs w:val="18"/>
                <w:lang w:val="tr-TR"/>
              </w:rPr>
              <w:t>için, daha güçlü özerk bir bütçe yapısı için yasal önlem alacaktır.</w:t>
            </w:r>
          </w:p>
        </w:tc>
        <w:tc>
          <w:tcPr>
            <w:tcW w:w="1843" w:type="dxa"/>
            <w:tcBorders>
              <w:bottom w:val="single" w:sz="4" w:space="0" w:color="auto"/>
            </w:tcBorders>
          </w:tcPr>
          <w:p w:rsidR="008E624B" w:rsidRPr="008E624B" w:rsidRDefault="008E624B" w:rsidP="008E624B">
            <w:pPr>
              <w:spacing w:line="360" w:lineRule="auto"/>
              <w:rPr>
                <w:rFonts w:ascii="Cambria" w:hAnsi="Cambria"/>
                <w:b/>
                <w:sz w:val="24"/>
                <w:szCs w:val="24"/>
                <w:lang w:val="tr-TR"/>
              </w:rPr>
            </w:pPr>
            <w:r w:rsidRPr="008E624B">
              <w:rPr>
                <w:rFonts w:ascii="Cambria" w:hAnsi="Cambria"/>
                <w:b/>
                <w:sz w:val="24"/>
                <w:szCs w:val="24"/>
                <w:lang w:val="tr-TR"/>
              </w:rPr>
              <w:lastRenderedPageBreak/>
              <w:t>UBP</w:t>
            </w: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r w:rsidRPr="008D7680">
              <w:rPr>
                <w:rFonts w:ascii="Cambria" w:hAnsi="Cambria"/>
                <w:sz w:val="18"/>
                <w:szCs w:val="18"/>
                <w:lang w:val="tr-TR"/>
              </w:rPr>
              <w:t>Yeni dönemde yükseköğrenim alanındaki tüm çalışmalarımız sadece öğrenci sayısını artırmaya yönelik değil, aynı zamanda eğitim kalitesinin artırılması ve yükseköğrenimde niteliksel gelişimin sağlanması adına gerekli tüm adımların eş zamanlı atılması yönünde olacaktır.</w:t>
            </w:r>
          </w:p>
        </w:tc>
        <w:tc>
          <w:tcPr>
            <w:tcW w:w="1843" w:type="dxa"/>
            <w:tcBorders>
              <w:bottom w:val="single" w:sz="4" w:space="0" w:color="auto"/>
            </w:tcBorders>
          </w:tcPr>
          <w:p w:rsidR="008E624B" w:rsidRPr="008E624B" w:rsidRDefault="008E624B" w:rsidP="008E624B">
            <w:pPr>
              <w:spacing w:line="360" w:lineRule="auto"/>
              <w:rPr>
                <w:rFonts w:ascii="Cambria" w:hAnsi="Cambria"/>
                <w:b/>
                <w:sz w:val="24"/>
                <w:szCs w:val="24"/>
                <w:lang w:val="tr-TR"/>
              </w:rPr>
            </w:pPr>
            <w:r w:rsidRPr="008E624B">
              <w:rPr>
                <w:rFonts w:ascii="Cambria" w:hAnsi="Cambria"/>
                <w:b/>
                <w:sz w:val="24"/>
                <w:szCs w:val="24"/>
                <w:lang w:val="tr-TR"/>
              </w:rPr>
              <w:t>TKP-YG</w:t>
            </w: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r w:rsidRPr="00486615">
              <w:rPr>
                <w:rFonts w:ascii="Cambria" w:hAnsi="Cambria"/>
                <w:sz w:val="18"/>
                <w:szCs w:val="18"/>
                <w:lang w:val="tr-TR"/>
              </w:rPr>
              <w:t>Üniversite sektöründe ise her gün yeni bir üniversite izni verilmekte ve bu izinlerin arkasında iktidar partisinin aile ve yandaşları bulunmaktadır. Üniversitelerde kaliteli eğitim düzeyi dikkate alınmamaktadır. Üniversite hocaları güvencesiz çalıştırılmakta ve bilimsel çalışmalar için destek verilmemektedir.</w:t>
            </w:r>
          </w:p>
        </w:tc>
      </w:tr>
      <w:tr w:rsidR="008E624B" w:rsidRPr="00500DED" w:rsidTr="00DD44F2">
        <w:trPr>
          <w:cantSplit/>
          <w:trHeight w:val="1134"/>
        </w:trPr>
        <w:tc>
          <w:tcPr>
            <w:tcW w:w="709" w:type="dxa"/>
            <w:tcBorders>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3261" w:type="dxa"/>
            <w:tcBorders>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2126" w:type="dxa"/>
            <w:tcBorders>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2693" w:type="dxa"/>
            <w:tcBorders>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1843" w:type="dxa"/>
            <w:tcBorders>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1843" w:type="dxa"/>
            <w:tcBorders>
              <w:left w:val="nil"/>
              <w:bottom w:val="nil"/>
              <w:right w:val="nil"/>
            </w:tcBorders>
          </w:tcPr>
          <w:p w:rsidR="008E624B" w:rsidRPr="008E624B" w:rsidRDefault="008E624B" w:rsidP="008E624B">
            <w:pPr>
              <w:spacing w:line="360" w:lineRule="auto"/>
              <w:rPr>
                <w:rFonts w:ascii="Cambria" w:hAnsi="Cambria"/>
                <w:b/>
                <w:sz w:val="24"/>
                <w:szCs w:val="24"/>
                <w:lang w:val="tr-TR"/>
              </w:rPr>
            </w:pPr>
          </w:p>
        </w:tc>
      </w:tr>
      <w:tr w:rsidR="008E624B" w:rsidRPr="00500DED" w:rsidTr="00DD44F2">
        <w:trPr>
          <w:cantSplit/>
          <w:trHeight w:val="1134"/>
        </w:trPr>
        <w:tc>
          <w:tcPr>
            <w:tcW w:w="709" w:type="dxa"/>
            <w:tcBorders>
              <w:top w:val="nil"/>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3261" w:type="dxa"/>
            <w:tcBorders>
              <w:top w:val="nil"/>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2126" w:type="dxa"/>
            <w:tcBorders>
              <w:top w:val="nil"/>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2693" w:type="dxa"/>
            <w:tcBorders>
              <w:top w:val="nil"/>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1843" w:type="dxa"/>
            <w:tcBorders>
              <w:top w:val="nil"/>
              <w:left w:val="nil"/>
              <w:bottom w:val="nil"/>
              <w:right w:val="nil"/>
            </w:tcBorders>
          </w:tcPr>
          <w:p w:rsidR="008E624B" w:rsidRPr="008E624B" w:rsidRDefault="008E624B" w:rsidP="008E624B">
            <w:pPr>
              <w:spacing w:line="360" w:lineRule="auto"/>
              <w:rPr>
                <w:rFonts w:ascii="Cambria" w:hAnsi="Cambria"/>
                <w:b/>
                <w:sz w:val="24"/>
                <w:szCs w:val="24"/>
                <w:lang w:val="tr-TR"/>
              </w:rPr>
            </w:pPr>
          </w:p>
        </w:tc>
        <w:tc>
          <w:tcPr>
            <w:tcW w:w="1843" w:type="dxa"/>
            <w:tcBorders>
              <w:top w:val="nil"/>
              <w:left w:val="nil"/>
              <w:bottom w:val="nil"/>
              <w:right w:val="nil"/>
            </w:tcBorders>
          </w:tcPr>
          <w:p w:rsidR="008E624B" w:rsidRPr="008E624B" w:rsidRDefault="008E624B" w:rsidP="008E624B">
            <w:pPr>
              <w:spacing w:line="360" w:lineRule="auto"/>
              <w:rPr>
                <w:rFonts w:ascii="Cambria" w:hAnsi="Cambria"/>
                <w:b/>
                <w:sz w:val="24"/>
                <w:szCs w:val="24"/>
                <w:lang w:val="tr-TR"/>
              </w:rPr>
            </w:pPr>
          </w:p>
        </w:tc>
      </w:tr>
      <w:tr w:rsidR="008E624B" w:rsidRPr="00500DED" w:rsidTr="00DD44F2">
        <w:trPr>
          <w:cantSplit/>
          <w:trHeight w:val="1134"/>
        </w:trPr>
        <w:tc>
          <w:tcPr>
            <w:tcW w:w="709" w:type="dxa"/>
            <w:tcBorders>
              <w:top w:val="nil"/>
              <w:left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right w:val="nil"/>
            </w:tcBorders>
          </w:tcPr>
          <w:p w:rsidR="008E624B" w:rsidRPr="008E624B" w:rsidRDefault="008E624B" w:rsidP="008E624B">
            <w:pPr>
              <w:spacing w:line="360" w:lineRule="auto"/>
              <w:rPr>
                <w:rFonts w:ascii="Cambria" w:hAnsi="Cambria"/>
                <w:b/>
                <w:sz w:val="24"/>
                <w:szCs w:val="24"/>
                <w:lang w:val="tr-TR"/>
              </w:rPr>
            </w:pPr>
          </w:p>
        </w:tc>
        <w:tc>
          <w:tcPr>
            <w:tcW w:w="3261" w:type="dxa"/>
            <w:tcBorders>
              <w:top w:val="nil"/>
              <w:left w:val="nil"/>
              <w:right w:val="nil"/>
            </w:tcBorders>
          </w:tcPr>
          <w:p w:rsidR="008E624B" w:rsidRDefault="008E624B" w:rsidP="008E624B">
            <w:pPr>
              <w:spacing w:line="360" w:lineRule="auto"/>
              <w:rPr>
                <w:rFonts w:ascii="Cambria" w:hAnsi="Cambria"/>
                <w:b/>
                <w:sz w:val="24"/>
                <w:szCs w:val="24"/>
                <w:lang w:val="tr-TR"/>
              </w:rPr>
            </w:pPr>
          </w:p>
          <w:p w:rsidR="008E624B" w:rsidRDefault="008E624B" w:rsidP="008E624B">
            <w:pPr>
              <w:spacing w:line="360" w:lineRule="auto"/>
              <w:rPr>
                <w:rFonts w:ascii="Cambria" w:hAnsi="Cambria"/>
                <w:b/>
                <w:sz w:val="24"/>
                <w:szCs w:val="24"/>
                <w:lang w:val="tr-TR"/>
              </w:rPr>
            </w:pPr>
          </w:p>
          <w:p w:rsidR="008E624B" w:rsidRDefault="008E624B" w:rsidP="008E624B">
            <w:pPr>
              <w:spacing w:line="360" w:lineRule="auto"/>
              <w:rPr>
                <w:rFonts w:ascii="Cambria" w:hAnsi="Cambria"/>
                <w:b/>
                <w:sz w:val="24"/>
                <w:szCs w:val="24"/>
                <w:lang w:val="tr-TR"/>
              </w:rPr>
            </w:pPr>
          </w:p>
          <w:p w:rsidR="008E624B" w:rsidRDefault="008E624B" w:rsidP="008E624B">
            <w:pPr>
              <w:spacing w:line="360" w:lineRule="auto"/>
              <w:rPr>
                <w:rFonts w:ascii="Cambria" w:hAnsi="Cambria"/>
                <w:b/>
                <w:sz w:val="24"/>
                <w:szCs w:val="24"/>
                <w:lang w:val="tr-TR"/>
              </w:rPr>
            </w:pPr>
          </w:p>
          <w:p w:rsidR="008E624B" w:rsidRPr="008E624B" w:rsidRDefault="008E624B" w:rsidP="008E624B">
            <w:pPr>
              <w:spacing w:line="360" w:lineRule="auto"/>
              <w:rPr>
                <w:rFonts w:ascii="Cambria" w:hAnsi="Cambria"/>
                <w:b/>
                <w:sz w:val="24"/>
                <w:szCs w:val="24"/>
                <w:lang w:val="tr-TR"/>
              </w:rPr>
            </w:pPr>
          </w:p>
        </w:tc>
        <w:tc>
          <w:tcPr>
            <w:tcW w:w="2126" w:type="dxa"/>
            <w:tcBorders>
              <w:top w:val="nil"/>
              <w:left w:val="nil"/>
              <w:right w:val="nil"/>
            </w:tcBorders>
          </w:tcPr>
          <w:p w:rsidR="008E624B" w:rsidRPr="008E624B" w:rsidRDefault="008E624B" w:rsidP="008E624B">
            <w:pPr>
              <w:spacing w:line="360" w:lineRule="auto"/>
              <w:rPr>
                <w:rFonts w:ascii="Cambria" w:hAnsi="Cambria"/>
                <w:b/>
                <w:sz w:val="24"/>
                <w:szCs w:val="24"/>
                <w:lang w:val="tr-TR"/>
              </w:rPr>
            </w:pPr>
          </w:p>
        </w:tc>
        <w:tc>
          <w:tcPr>
            <w:tcW w:w="2693" w:type="dxa"/>
            <w:tcBorders>
              <w:top w:val="nil"/>
              <w:left w:val="nil"/>
              <w:right w:val="nil"/>
            </w:tcBorders>
          </w:tcPr>
          <w:p w:rsidR="008E624B" w:rsidRPr="008E624B" w:rsidRDefault="008E624B" w:rsidP="008E624B">
            <w:pPr>
              <w:spacing w:line="360" w:lineRule="auto"/>
              <w:rPr>
                <w:rFonts w:ascii="Cambria" w:hAnsi="Cambria"/>
                <w:b/>
                <w:sz w:val="24"/>
                <w:szCs w:val="24"/>
                <w:lang w:val="tr-TR"/>
              </w:rPr>
            </w:pPr>
          </w:p>
        </w:tc>
        <w:tc>
          <w:tcPr>
            <w:tcW w:w="1843" w:type="dxa"/>
            <w:tcBorders>
              <w:top w:val="nil"/>
              <w:left w:val="nil"/>
              <w:right w:val="nil"/>
            </w:tcBorders>
          </w:tcPr>
          <w:p w:rsidR="008E624B" w:rsidRPr="008E624B" w:rsidRDefault="008E624B" w:rsidP="008E624B">
            <w:pPr>
              <w:spacing w:line="360" w:lineRule="auto"/>
              <w:rPr>
                <w:rFonts w:ascii="Cambria" w:hAnsi="Cambria"/>
                <w:b/>
                <w:sz w:val="24"/>
                <w:szCs w:val="24"/>
                <w:lang w:val="tr-TR"/>
              </w:rPr>
            </w:pPr>
          </w:p>
        </w:tc>
        <w:tc>
          <w:tcPr>
            <w:tcW w:w="1843" w:type="dxa"/>
            <w:tcBorders>
              <w:top w:val="nil"/>
              <w:left w:val="nil"/>
              <w:right w:val="nil"/>
            </w:tcBorders>
          </w:tcPr>
          <w:p w:rsidR="008E624B" w:rsidRPr="008E624B" w:rsidRDefault="008E624B" w:rsidP="008E624B">
            <w:pPr>
              <w:spacing w:line="360" w:lineRule="auto"/>
              <w:rPr>
                <w:rFonts w:ascii="Cambria" w:hAnsi="Cambria"/>
                <w:b/>
                <w:sz w:val="24"/>
                <w:szCs w:val="24"/>
                <w:lang w:val="tr-TR"/>
              </w:rPr>
            </w:pPr>
          </w:p>
        </w:tc>
      </w:tr>
      <w:tr w:rsidR="008E624B" w:rsidRPr="00500DED" w:rsidTr="008E624B">
        <w:trPr>
          <w:cantSplit/>
          <w:trHeight w:val="70"/>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18. Atatürk Öğretmen Akademisi / Öğretmen Yetiştirme</w:t>
            </w:r>
          </w:p>
        </w:tc>
        <w:tc>
          <w:tcPr>
            <w:tcW w:w="3260" w:type="dxa"/>
          </w:tcPr>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 xml:space="preserve">Öğretmen yetiştiren eğitim kurumları ile okullar arasındaki iletişim </w:t>
            </w:r>
            <w:proofErr w:type="spellStart"/>
            <w:r w:rsidRPr="00513297">
              <w:rPr>
                <w:rFonts w:ascii="Cambria" w:hAnsi="Cambria"/>
                <w:sz w:val="18"/>
                <w:szCs w:val="18"/>
                <w:lang w:val="tr-TR"/>
              </w:rPr>
              <w:t>yapısallaştırılarak</w:t>
            </w:r>
            <w:proofErr w:type="spellEnd"/>
            <w:r w:rsidRPr="00513297">
              <w:rPr>
                <w:rFonts w:ascii="Cambria" w:hAnsi="Cambria"/>
                <w:sz w:val="18"/>
                <w:szCs w:val="18"/>
                <w:lang w:val="tr-TR"/>
              </w:rPr>
              <w:t>, öğretmen yetiştirme ve geliştirme sistemi, eğitim alanındaki ihtiyaçları dikkate alan ve öğretmenlere daha gelişmiş hizmet içi eğitim ve yaşam boyu öğrenim sunan bir kariyer gelişimine ve performansa dayalı olacak şekilde revize edilecektir.</w:t>
            </w:r>
          </w:p>
        </w:tc>
        <w:tc>
          <w:tcPr>
            <w:tcW w:w="3261"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sidRPr="0049548A">
              <w:rPr>
                <w:rFonts w:ascii="Cambria" w:hAnsi="Cambria"/>
                <w:sz w:val="18"/>
                <w:szCs w:val="18"/>
                <w:lang w:val="tr-TR"/>
              </w:rPr>
              <w:t xml:space="preserve">Kıbrıs Türk toplumu tarihinde çok önemli bir köşe taşı olan Atatürk Öğretmen Akademisi’nin yaşatılması </w:t>
            </w:r>
            <w:r>
              <w:rPr>
                <w:rFonts w:ascii="Cambria" w:hAnsi="Cambria"/>
                <w:sz w:val="18"/>
                <w:szCs w:val="18"/>
                <w:lang w:val="tr-TR"/>
              </w:rPr>
              <w:t xml:space="preserve">ve geliştirilmesi ülke geleceği </w:t>
            </w:r>
            <w:r w:rsidRPr="0049548A">
              <w:rPr>
                <w:rFonts w:ascii="Cambria" w:hAnsi="Cambria"/>
                <w:sz w:val="18"/>
                <w:szCs w:val="18"/>
                <w:lang w:val="tr-TR"/>
              </w:rPr>
              <w:t xml:space="preserve">açısından önemlidir. Atatürk Öğretmen Akademisi’nin daha verimli hale gelmesi ve sürekli bir eğitim merkezi </w:t>
            </w:r>
            <w:r>
              <w:rPr>
                <w:rFonts w:ascii="Cambria" w:hAnsi="Cambria"/>
                <w:sz w:val="18"/>
                <w:szCs w:val="18"/>
                <w:lang w:val="tr-TR"/>
              </w:rPr>
              <w:t xml:space="preserve">gibi tüm düzeydeki öğretmenlere </w:t>
            </w:r>
            <w:r w:rsidRPr="0049548A">
              <w:rPr>
                <w:rFonts w:ascii="Cambria" w:hAnsi="Cambria"/>
                <w:sz w:val="18"/>
                <w:szCs w:val="18"/>
                <w:lang w:val="tr-TR"/>
              </w:rPr>
              <w:t>eğitim vermesi sağlanacak</w:t>
            </w:r>
            <w:r>
              <w:rPr>
                <w:rFonts w:ascii="Cambria" w:hAnsi="Cambria"/>
                <w:sz w:val="18"/>
                <w:szCs w:val="18"/>
                <w:lang w:val="tr-TR"/>
              </w:rPr>
              <w:t xml:space="preserve">. </w:t>
            </w:r>
            <w:r w:rsidRPr="00FC2F0D">
              <w:rPr>
                <w:rFonts w:ascii="Cambria" w:hAnsi="Cambria"/>
                <w:sz w:val="18"/>
                <w:szCs w:val="18"/>
                <w:lang w:val="tr-TR"/>
              </w:rPr>
              <w:t>Eğitim Bakanlığı’nın imzaladığı tüm protokolleri gözden geçirerek ülkenin ihtiyaçlarına göre revize</w:t>
            </w:r>
            <w:r>
              <w:rPr>
                <w:rFonts w:ascii="Cambria" w:hAnsi="Cambria"/>
                <w:sz w:val="18"/>
                <w:szCs w:val="18"/>
                <w:lang w:val="tr-TR"/>
              </w:rPr>
              <w:t xml:space="preserve"> edecek, ihtiyaç ülkedeki işsiz </w:t>
            </w:r>
            <w:r w:rsidRPr="00FC2F0D">
              <w:rPr>
                <w:rFonts w:ascii="Cambria" w:hAnsi="Cambria"/>
                <w:sz w:val="18"/>
                <w:szCs w:val="18"/>
                <w:lang w:val="tr-TR"/>
              </w:rPr>
              <w:t>öğretmen gençler ile karşılanabilirken yurt dışından öğretmen getirilmesini durduracaktır.</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19. Denetleme ve Değerlendirme</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Default="008E624B" w:rsidP="008E624B">
            <w:pPr>
              <w:spacing w:line="360" w:lineRule="auto"/>
              <w:rPr>
                <w:rFonts w:ascii="Cambria" w:hAnsi="Cambria"/>
                <w:sz w:val="18"/>
                <w:szCs w:val="18"/>
                <w:lang w:val="tr-TR"/>
              </w:rPr>
            </w:pPr>
            <w:r w:rsidRPr="00090324">
              <w:rPr>
                <w:rFonts w:ascii="Cambria" w:hAnsi="Cambria"/>
                <w:sz w:val="18"/>
                <w:szCs w:val="18"/>
                <w:lang w:val="tr-TR"/>
              </w:rPr>
              <w:t>Devlet okullarında görevli tüm öğretmenler, Milli Eğitim ve Kültür Bakanlığı kontrolünde çalışacak bir değerlendirme sistemi tabii olacak. Bu hususta okul müdürleri, müdür muavinleri ve denetmenler önemli bir rol üstlenecekler.</w:t>
            </w:r>
          </w:p>
          <w:p w:rsidR="008E624B" w:rsidRDefault="008E624B" w:rsidP="008E624B">
            <w:pPr>
              <w:spacing w:line="360" w:lineRule="auto"/>
              <w:rPr>
                <w:rFonts w:ascii="Cambria" w:hAnsi="Cambria"/>
                <w:sz w:val="18"/>
                <w:szCs w:val="18"/>
                <w:lang w:val="tr-TR"/>
              </w:rPr>
            </w:pPr>
          </w:p>
          <w:p w:rsidR="008E624B" w:rsidRPr="00E97911" w:rsidRDefault="008E624B" w:rsidP="008E624B">
            <w:pPr>
              <w:spacing w:line="360" w:lineRule="auto"/>
              <w:rPr>
                <w:rFonts w:ascii="Cambria" w:hAnsi="Cambria"/>
                <w:sz w:val="18"/>
                <w:szCs w:val="18"/>
                <w:lang w:val="tr-TR"/>
              </w:rPr>
            </w:pP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8E624B">
        <w:trPr>
          <w:cantSplit/>
          <w:trHeight w:val="70"/>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20. Hizmet içi Eğitim</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Pr="00090324" w:rsidRDefault="008E624B" w:rsidP="008E624B">
            <w:pPr>
              <w:spacing w:line="360" w:lineRule="auto"/>
              <w:rPr>
                <w:rFonts w:ascii="Cambria" w:hAnsi="Cambria"/>
                <w:sz w:val="18"/>
                <w:szCs w:val="18"/>
                <w:lang w:val="tr-TR"/>
              </w:rPr>
            </w:pPr>
            <w:r w:rsidRPr="00434BE0">
              <w:rPr>
                <w:rFonts w:ascii="Cambria" w:hAnsi="Cambria"/>
                <w:sz w:val="18"/>
                <w:szCs w:val="18"/>
                <w:lang w:val="tr-TR"/>
              </w:rPr>
              <w:t>Hizmet içi eğitimleri, öğretmen ve yöneticilerin eğitim ihtiyaçları doğrultusunda yılda en az iki kez olmak koşulu ile atölye çalışmaları vb. yöntemlerle bölgesel olarak ve üniversitelerden de destek alarak çağdaş eğitim yönelimlerine uygun olarak yapacağız.</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DD44F2">
        <w:trPr>
          <w:cantSplit/>
          <w:trHeight w:val="1134"/>
        </w:trPr>
        <w:tc>
          <w:tcPr>
            <w:tcW w:w="709" w:type="dxa"/>
            <w:tcBorders>
              <w:bottom w:val="single" w:sz="4" w:space="0" w:color="auto"/>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21. Yetişkin Eğitimi</w:t>
            </w:r>
          </w:p>
        </w:tc>
        <w:tc>
          <w:tcPr>
            <w:tcW w:w="3260"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Halk eğitim merkezleri kurarak buralarda anne baba eğitimi vereceğiz.</w:t>
            </w:r>
          </w:p>
        </w:tc>
        <w:tc>
          <w:tcPr>
            <w:tcW w:w="2126"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Borders>
              <w:bottom w:val="single" w:sz="4" w:space="0" w:color="auto"/>
            </w:tcBorders>
          </w:tcPr>
          <w:p w:rsidR="008E624B" w:rsidRPr="0049548A" w:rsidRDefault="008E624B" w:rsidP="008E624B">
            <w:pPr>
              <w:spacing w:line="360" w:lineRule="auto"/>
              <w:rPr>
                <w:rFonts w:ascii="Cambria" w:hAnsi="Cambria"/>
                <w:sz w:val="18"/>
                <w:szCs w:val="18"/>
                <w:lang w:val="tr-TR"/>
              </w:rPr>
            </w:pPr>
            <w:r w:rsidRPr="0049548A">
              <w:rPr>
                <w:rFonts w:ascii="Cambria" w:hAnsi="Cambria"/>
                <w:sz w:val="18"/>
                <w:szCs w:val="18"/>
                <w:lang w:val="tr-TR"/>
              </w:rPr>
              <w:t>Ülkedeki ara eleman ve yetişkin ile çırak ihtiyacını karşılamak için konunun tüm paydaşları olan Eğitim,</w:t>
            </w:r>
          </w:p>
          <w:p w:rsidR="008E624B" w:rsidRPr="00E97911" w:rsidRDefault="008E624B" w:rsidP="008E624B">
            <w:pPr>
              <w:spacing w:line="360" w:lineRule="auto"/>
              <w:rPr>
                <w:rFonts w:ascii="Cambria" w:hAnsi="Cambria"/>
                <w:sz w:val="18"/>
                <w:szCs w:val="18"/>
                <w:lang w:val="tr-TR"/>
              </w:rPr>
            </w:pPr>
            <w:r w:rsidRPr="0049548A">
              <w:rPr>
                <w:rFonts w:ascii="Cambria" w:hAnsi="Cambria"/>
                <w:sz w:val="18"/>
                <w:szCs w:val="18"/>
                <w:lang w:val="tr-TR"/>
              </w:rPr>
              <w:t>Çalışma ve Turizm Bakanlıkları ile Kıbrıs Türk Ticaret Odası ve Kıb</w:t>
            </w:r>
            <w:r>
              <w:rPr>
                <w:rFonts w:ascii="Cambria" w:hAnsi="Cambria"/>
                <w:sz w:val="18"/>
                <w:szCs w:val="18"/>
                <w:lang w:val="tr-TR"/>
              </w:rPr>
              <w:t xml:space="preserve">rıs Türk Sanayi Odası, Esnaf ve </w:t>
            </w:r>
            <w:proofErr w:type="gramStart"/>
            <w:r w:rsidRPr="0049548A">
              <w:rPr>
                <w:rFonts w:ascii="Cambria" w:hAnsi="Cambria"/>
                <w:sz w:val="18"/>
                <w:szCs w:val="18"/>
                <w:lang w:val="tr-TR"/>
              </w:rPr>
              <w:t>Zanaatkarlar</w:t>
            </w:r>
            <w:proofErr w:type="gramEnd"/>
            <w:r>
              <w:rPr>
                <w:rFonts w:ascii="Cambria" w:hAnsi="Cambria"/>
                <w:sz w:val="18"/>
                <w:szCs w:val="18"/>
                <w:lang w:val="tr-TR"/>
              </w:rPr>
              <w:t xml:space="preserve"> </w:t>
            </w:r>
            <w:r w:rsidRPr="0049548A">
              <w:rPr>
                <w:rFonts w:ascii="Cambria" w:hAnsi="Cambria"/>
                <w:sz w:val="18"/>
                <w:szCs w:val="18"/>
                <w:lang w:val="tr-TR"/>
              </w:rPr>
              <w:t>Odası, turizmle ilgili örgütlerle 18 yaşına kadar ücretsiz, 18 yaş üzeri ücretli eğitimler iş yaşamındaki ihtiyaca</w:t>
            </w:r>
            <w:r>
              <w:rPr>
                <w:rFonts w:ascii="Cambria" w:hAnsi="Cambria"/>
                <w:sz w:val="18"/>
                <w:szCs w:val="18"/>
                <w:lang w:val="tr-TR"/>
              </w:rPr>
              <w:t xml:space="preserve"> </w:t>
            </w:r>
            <w:r w:rsidRPr="0049548A">
              <w:rPr>
                <w:rFonts w:ascii="Cambria" w:hAnsi="Cambria"/>
                <w:sz w:val="18"/>
                <w:szCs w:val="18"/>
                <w:lang w:val="tr-TR"/>
              </w:rPr>
              <w:t>yönelik olarak düzenlenecek.</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Borders>
              <w:bottom w:val="single" w:sz="4" w:space="0" w:color="auto"/>
            </w:tcBorders>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DD44F2">
        <w:trPr>
          <w:cantSplit/>
          <w:trHeight w:val="1134"/>
        </w:trPr>
        <w:tc>
          <w:tcPr>
            <w:tcW w:w="709" w:type="dxa"/>
            <w:tcBorders>
              <w:left w:val="nil"/>
              <w:bottom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left w:val="nil"/>
              <w:bottom w:val="nil"/>
              <w:right w:val="nil"/>
            </w:tcBorders>
          </w:tcPr>
          <w:p w:rsidR="008E624B" w:rsidRPr="00513297" w:rsidRDefault="008E624B" w:rsidP="008E624B">
            <w:pPr>
              <w:spacing w:line="360" w:lineRule="auto"/>
              <w:rPr>
                <w:rFonts w:ascii="Cambria" w:hAnsi="Cambria"/>
                <w:sz w:val="18"/>
                <w:szCs w:val="18"/>
                <w:lang w:val="tr-TR"/>
              </w:rPr>
            </w:pPr>
          </w:p>
        </w:tc>
        <w:tc>
          <w:tcPr>
            <w:tcW w:w="3261"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2126" w:type="dxa"/>
            <w:tcBorders>
              <w:left w:val="nil"/>
              <w:bottom w:val="nil"/>
              <w:right w:val="nil"/>
            </w:tcBorders>
          </w:tcPr>
          <w:p w:rsidR="008E624B" w:rsidRPr="00BC3805" w:rsidRDefault="008E624B" w:rsidP="008E624B">
            <w:pPr>
              <w:spacing w:line="360" w:lineRule="auto"/>
              <w:rPr>
                <w:rFonts w:ascii="Cambria" w:hAnsi="Cambria"/>
                <w:sz w:val="18"/>
                <w:szCs w:val="18"/>
                <w:lang w:val="tr-TR"/>
              </w:rPr>
            </w:pPr>
          </w:p>
        </w:tc>
        <w:tc>
          <w:tcPr>
            <w:tcW w:w="2693"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bottom w:val="nil"/>
              <w:right w:val="nil"/>
            </w:tcBorders>
          </w:tcPr>
          <w:p w:rsidR="008E624B" w:rsidRDefault="008E624B" w:rsidP="008E624B">
            <w:pPr>
              <w:spacing w:line="360" w:lineRule="auto"/>
              <w:rPr>
                <w:rFonts w:ascii="Cambria" w:hAnsi="Cambria"/>
                <w:sz w:val="18"/>
                <w:szCs w:val="18"/>
                <w:lang w:val="tr-TR"/>
              </w:rPr>
            </w:pPr>
          </w:p>
        </w:tc>
        <w:tc>
          <w:tcPr>
            <w:tcW w:w="1843" w:type="dxa"/>
            <w:tcBorders>
              <w:left w:val="nil"/>
              <w:bottom w:val="nil"/>
              <w:right w:val="nil"/>
            </w:tcBorders>
          </w:tcPr>
          <w:p w:rsidR="008E624B" w:rsidRDefault="008E624B" w:rsidP="008E624B">
            <w:pPr>
              <w:spacing w:line="360" w:lineRule="auto"/>
              <w:rPr>
                <w:rFonts w:ascii="Cambria" w:hAnsi="Cambria"/>
                <w:sz w:val="18"/>
                <w:szCs w:val="18"/>
                <w:lang w:val="tr-TR"/>
              </w:rPr>
            </w:pPr>
          </w:p>
        </w:tc>
      </w:tr>
      <w:tr w:rsidR="008E624B" w:rsidRPr="00EE6BF7" w:rsidTr="00DD44F2">
        <w:trPr>
          <w:cantSplit/>
          <w:trHeight w:val="1134"/>
        </w:trPr>
        <w:tc>
          <w:tcPr>
            <w:tcW w:w="709" w:type="dxa"/>
            <w:tcBorders>
              <w:top w:val="nil"/>
              <w:left w:val="nil"/>
              <w:right w:val="nil"/>
            </w:tcBorders>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tcBorders>
              <w:top w:val="nil"/>
              <w:left w:val="nil"/>
              <w:right w:val="nil"/>
            </w:tcBorders>
          </w:tcPr>
          <w:p w:rsidR="008E624B" w:rsidRPr="00513297" w:rsidRDefault="008E624B" w:rsidP="008E624B">
            <w:pPr>
              <w:spacing w:line="360" w:lineRule="auto"/>
              <w:rPr>
                <w:rFonts w:ascii="Cambria" w:hAnsi="Cambria"/>
                <w:sz w:val="18"/>
                <w:szCs w:val="18"/>
                <w:lang w:val="tr-TR"/>
              </w:rPr>
            </w:pPr>
          </w:p>
        </w:tc>
        <w:tc>
          <w:tcPr>
            <w:tcW w:w="3261"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2126" w:type="dxa"/>
            <w:tcBorders>
              <w:top w:val="nil"/>
              <w:left w:val="nil"/>
              <w:right w:val="nil"/>
            </w:tcBorders>
          </w:tcPr>
          <w:p w:rsidR="008E624B" w:rsidRPr="00BC3805" w:rsidRDefault="008E624B" w:rsidP="008E624B">
            <w:pPr>
              <w:spacing w:line="360" w:lineRule="auto"/>
              <w:rPr>
                <w:rFonts w:ascii="Cambria" w:hAnsi="Cambria"/>
                <w:sz w:val="18"/>
                <w:szCs w:val="18"/>
                <w:lang w:val="tr-TR"/>
              </w:rPr>
            </w:pPr>
          </w:p>
        </w:tc>
        <w:tc>
          <w:tcPr>
            <w:tcW w:w="2693"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right w:val="nil"/>
            </w:tcBorders>
          </w:tcPr>
          <w:p w:rsidR="008E624B" w:rsidRDefault="008E624B" w:rsidP="008E624B">
            <w:pPr>
              <w:spacing w:line="360" w:lineRule="auto"/>
              <w:rPr>
                <w:rFonts w:ascii="Cambria" w:hAnsi="Cambria"/>
                <w:sz w:val="18"/>
                <w:szCs w:val="18"/>
                <w:lang w:val="tr-TR"/>
              </w:rPr>
            </w:pPr>
          </w:p>
        </w:tc>
        <w:tc>
          <w:tcPr>
            <w:tcW w:w="1843" w:type="dxa"/>
            <w:tcBorders>
              <w:top w:val="nil"/>
              <w:left w:val="nil"/>
              <w:right w:val="nil"/>
            </w:tcBorders>
          </w:tcPr>
          <w:p w:rsidR="008E624B" w:rsidRDefault="008E624B" w:rsidP="008E624B">
            <w:pPr>
              <w:spacing w:line="360" w:lineRule="auto"/>
              <w:rPr>
                <w:rFonts w:ascii="Cambria" w:hAnsi="Cambria"/>
                <w:sz w:val="18"/>
                <w:szCs w:val="18"/>
                <w:lang w:val="tr-TR"/>
              </w:rPr>
            </w:pPr>
          </w:p>
        </w:tc>
      </w:tr>
      <w:tr w:rsidR="008E624B" w:rsidRPr="00EE6BF7" w:rsidTr="008E624B">
        <w:trPr>
          <w:cantSplit/>
          <w:trHeight w:val="132"/>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22. Okul Yönetimi</w:t>
            </w:r>
          </w:p>
        </w:tc>
        <w:tc>
          <w:tcPr>
            <w:tcW w:w="3260" w:type="dxa"/>
          </w:tcPr>
          <w:p w:rsidR="008E624B" w:rsidRPr="00E97911" w:rsidRDefault="008E624B" w:rsidP="008E624B">
            <w:pPr>
              <w:spacing w:line="360" w:lineRule="auto"/>
              <w:rPr>
                <w:rFonts w:ascii="Cambria" w:hAnsi="Cambria"/>
                <w:sz w:val="18"/>
                <w:szCs w:val="18"/>
                <w:lang w:val="tr-TR"/>
              </w:rPr>
            </w:pPr>
            <w:r w:rsidRPr="00513297">
              <w:rPr>
                <w:rFonts w:ascii="Cambria" w:hAnsi="Cambria"/>
                <w:sz w:val="18"/>
                <w:szCs w:val="18"/>
                <w:lang w:val="tr-TR"/>
              </w:rPr>
              <w:t>Okul idarelerinin bütçe süreçlerinde daha fazla yetki alabilmelerine yönelik düzenlemeler kademeli olarak hayata geçirilecektir. Böylece okulların kendi ihtiyaçlarını karşılayabilme ve kalkınma hedeflerini yerine getirebilmede söz sahibi olmalarının önü açılacaktır. Kaymakamlık, Belediyeler ve okullar arasında sistematik işbirliği ve eşgüdüm ağı oluşturularak, Belediyelerin topladıkları emlak vergilerinden ayrılan katkı payının en doğru şekilde kullandırılması, kaymakamlıkların ise okullara yönetimsel konularda destek sağlaması için ortak çalışma ortamı yaratılacaktır.</w:t>
            </w:r>
          </w:p>
        </w:tc>
        <w:tc>
          <w:tcPr>
            <w:tcW w:w="3261"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126" w:type="dxa"/>
          </w:tcPr>
          <w:p w:rsidR="008E624B" w:rsidRPr="00E97911" w:rsidRDefault="008E624B" w:rsidP="008E624B">
            <w:pPr>
              <w:spacing w:line="360" w:lineRule="auto"/>
              <w:rPr>
                <w:rFonts w:ascii="Cambria" w:hAnsi="Cambria"/>
                <w:sz w:val="18"/>
                <w:szCs w:val="18"/>
                <w:lang w:val="tr-TR"/>
              </w:rPr>
            </w:pPr>
            <w:r w:rsidRPr="00BC3805">
              <w:rPr>
                <w:rFonts w:ascii="Cambria" w:hAnsi="Cambria"/>
                <w:sz w:val="18"/>
                <w:szCs w:val="18"/>
                <w:lang w:val="tr-TR"/>
              </w:rPr>
              <w:t>Okulların yönetimi veliler, öğretmenler ve Yerel Yönetimlere devredilecekti</w:t>
            </w:r>
            <w:r>
              <w:rPr>
                <w:rFonts w:ascii="Cambria" w:hAnsi="Cambria"/>
                <w:sz w:val="18"/>
                <w:szCs w:val="18"/>
                <w:lang w:val="tr-TR"/>
              </w:rPr>
              <w:t>r.</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EE6BF7"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23. Okul Altyapıları</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Default="008E624B" w:rsidP="008E624B">
            <w:pPr>
              <w:spacing w:line="360" w:lineRule="auto"/>
              <w:rPr>
                <w:rFonts w:ascii="Cambria" w:hAnsi="Cambria"/>
                <w:sz w:val="18"/>
                <w:szCs w:val="18"/>
                <w:lang w:val="tr-TR"/>
              </w:rPr>
            </w:pPr>
            <w:r w:rsidRPr="00434BE0">
              <w:rPr>
                <w:rFonts w:ascii="Cambria" w:hAnsi="Cambria"/>
                <w:sz w:val="18"/>
                <w:szCs w:val="18"/>
                <w:lang w:val="tr-TR"/>
              </w:rPr>
              <w:t xml:space="preserve">Okullarda, bina, sınıf ve eğitim araç-gereçleri (bilgisayar, laboratuvar, kütüphane) açısından yeterli ve </w:t>
            </w:r>
            <w:proofErr w:type="gramStart"/>
            <w:r w:rsidRPr="00434BE0">
              <w:rPr>
                <w:rFonts w:ascii="Cambria" w:hAnsi="Cambria"/>
                <w:sz w:val="18"/>
                <w:szCs w:val="18"/>
                <w:lang w:val="tr-TR"/>
              </w:rPr>
              <w:t>hijyenik</w:t>
            </w:r>
            <w:proofErr w:type="gramEnd"/>
            <w:r w:rsidRPr="00434BE0">
              <w:rPr>
                <w:rFonts w:ascii="Cambria" w:hAnsi="Cambria"/>
                <w:sz w:val="18"/>
                <w:szCs w:val="18"/>
                <w:lang w:val="tr-TR"/>
              </w:rPr>
              <w:t xml:space="preserve"> kurallara uygun sağlıklı bir ortamın oluşturulması için alt-yapı ihtiyaçlarının acilen karşılanmasına öncelik vereceğiz.</w:t>
            </w:r>
            <w:r>
              <w:rPr>
                <w:rFonts w:ascii="Cambria" w:hAnsi="Cambria"/>
                <w:sz w:val="18"/>
                <w:szCs w:val="18"/>
                <w:lang w:val="tr-TR"/>
              </w:rPr>
              <w:t xml:space="preserve"> </w:t>
            </w:r>
            <w:r w:rsidRPr="00434BE0">
              <w:rPr>
                <w:rFonts w:ascii="Cambria" w:hAnsi="Cambria"/>
                <w:sz w:val="18"/>
                <w:szCs w:val="18"/>
                <w:lang w:val="tr-TR"/>
              </w:rPr>
              <w:t xml:space="preserve">Okulların fiziki yapısının özel </w:t>
            </w:r>
            <w:proofErr w:type="spellStart"/>
            <w:r w:rsidRPr="00434BE0">
              <w:rPr>
                <w:rFonts w:ascii="Cambria" w:hAnsi="Cambria"/>
                <w:sz w:val="18"/>
                <w:szCs w:val="18"/>
                <w:lang w:val="tr-TR"/>
              </w:rPr>
              <w:t>gereksinimli</w:t>
            </w:r>
            <w:proofErr w:type="spellEnd"/>
            <w:r w:rsidRPr="00434BE0">
              <w:rPr>
                <w:rFonts w:ascii="Cambria" w:hAnsi="Cambria"/>
                <w:sz w:val="18"/>
                <w:szCs w:val="18"/>
                <w:lang w:val="tr-TR"/>
              </w:rPr>
              <w:t xml:space="preserve"> çocuklar göz önünde bulundurularak geliştirilmesini sağlayacağız.</w:t>
            </w:r>
          </w:p>
          <w:p w:rsidR="008E624B" w:rsidRPr="00E97911" w:rsidRDefault="008E624B" w:rsidP="008E624B">
            <w:pPr>
              <w:spacing w:line="360" w:lineRule="auto"/>
              <w:rPr>
                <w:rFonts w:ascii="Cambria" w:hAnsi="Cambria"/>
                <w:sz w:val="18"/>
                <w:szCs w:val="18"/>
                <w:lang w:val="tr-TR"/>
              </w:rPr>
            </w:pP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sidRPr="00486615">
              <w:rPr>
                <w:rFonts w:ascii="Cambria" w:hAnsi="Cambria"/>
                <w:sz w:val="18"/>
                <w:szCs w:val="18"/>
                <w:lang w:val="tr-TR"/>
              </w:rPr>
              <w:t xml:space="preserve">İlk ve orta eğitimdeki okulların alt yapısı bugün halen yetersiz ve çeşitli mikrobik </w:t>
            </w:r>
            <w:proofErr w:type="gramStart"/>
            <w:r w:rsidRPr="00486615">
              <w:rPr>
                <w:rFonts w:ascii="Cambria" w:hAnsi="Cambria"/>
                <w:sz w:val="18"/>
                <w:szCs w:val="18"/>
                <w:lang w:val="tr-TR"/>
              </w:rPr>
              <w:t>enfeksiyon</w:t>
            </w:r>
            <w:proofErr w:type="gramEnd"/>
            <w:r w:rsidRPr="00486615">
              <w:rPr>
                <w:rFonts w:ascii="Cambria" w:hAnsi="Cambria"/>
                <w:sz w:val="18"/>
                <w:szCs w:val="18"/>
                <w:lang w:val="tr-TR"/>
              </w:rPr>
              <w:t xml:space="preserve"> salgınları okullarda yer almaktadır</w:t>
            </w:r>
          </w:p>
        </w:tc>
      </w:tr>
      <w:tr w:rsidR="008E624B" w:rsidRPr="00EE6BF7" w:rsidTr="008E624B">
        <w:trPr>
          <w:cantSplit/>
          <w:trHeight w:val="70"/>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p>
        </w:tc>
        <w:tc>
          <w:tcPr>
            <w:tcW w:w="3260"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CTP</w:t>
            </w:r>
          </w:p>
        </w:tc>
        <w:tc>
          <w:tcPr>
            <w:tcW w:w="3261"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HP</w:t>
            </w:r>
          </w:p>
        </w:tc>
        <w:tc>
          <w:tcPr>
            <w:tcW w:w="2126"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DP</w:t>
            </w:r>
          </w:p>
        </w:tc>
        <w:tc>
          <w:tcPr>
            <w:tcW w:w="269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TDP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UBP</w:t>
            </w:r>
          </w:p>
        </w:tc>
        <w:tc>
          <w:tcPr>
            <w:tcW w:w="1843" w:type="dxa"/>
            <w:vAlign w:val="center"/>
          </w:tcPr>
          <w:p w:rsidR="008E624B" w:rsidRPr="00C527CD" w:rsidRDefault="008E624B" w:rsidP="008E624B">
            <w:pPr>
              <w:spacing w:line="360" w:lineRule="auto"/>
              <w:jc w:val="center"/>
              <w:rPr>
                <w:rFonts w:ascii="Cambria" w:hAnsi="Cambria"/>
                <w:b/>
                <w:sz w:val="24"/>
                <w:szCs w:val="24"/>
                <w:lang w:val="tr-TR"/>
              </w:rPr>
            </w:pPr>
            <w:r w:rsidRPr="00C527CD">
              <w:rPr>
                <w:rFonts w:ascii="Cambria" w:hAnsi="Cambria"/>
                <w:b/>
                <w:sz w:val="24"/>
                <w:szCs w:val="24"/>
                <w:lang w:val="tr-TR"/>
              </w:rPr>
              <w:t>TKP-YG</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24. Taşımacılık</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Taşımacılık ödemelerini düzenleyerek zamanında ve eksiksiz olarak yapacağız.</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sidRPr="0049548A">
              <w:rPr>
                <w:rFonts w:ascii="Cambria" w:hAnsi="Cambria"/>
                <w:sz w:val="18"/>
                <w:szCs w:val="18"/>
                <w:lang w:val="tr-TR"/>
              </w:rPr>
              <w:t xml:space="preserve">Taşımacılık tüzüğünü katılım </w:t>
            </w:r>
            <w:proofErr w:type="gramStart"/>
            <w:r w:rsidRPr="0049548A">
              <w:rPr>
                <w:rFonts w:ascii="Cambria" w:hAnsi="Cambria"/>
                <w:sz w:val="18"/>
                <w:szCs w:val="18"/>
                <w:lang w:val="tr-TR"/>
              </w:rPr>
              <w:t>vizyonu</w:t>
            </w:r>
            <w:proofErr w:type="gramEnd"/>
            <w:r w:rsidRPr="0049548A">
              <w:rPr>
                <w:rFonts w:ascii="Cambria" w:hAnsi="Cambria"/>
                <w:sz w:val="18"/>
                <w:szCs w:val="18"/>
                <w:lang w:val="tr-TR"/>
              </w:rPr>
              <w:t xml:space="preserve"> çerçevesinde yerel yönetimler, taşımacılıkla ilgili sivil toplum örgü</w:t>
            </w:r>
            <w:r>
              <w:rPr>
                <w:rFonts w:ascii="Cambria" w:hAnsi="Cambria"/>
                <w:sz w:val="18"/>
                <w:szCs w:val="18"/>
                <w:lang w:val="tr-TR"/>
              </w:rPr>
              <w:t xml:space="preserve">tleri ve uzmanlar ile yeniden </w:t>
            </w:r>
            <w:r w:rsidRPr="0049548A">
              <w:rPr>
                <w:rFonts w:ascii="Cambria" w:hAnsi="Cambria"/>
                <w:sz w:val="18"/>
                <w:szCs w:val="18"/>
                <w:lang w:val="tr-TR"/>
              </w:rPr>
              <w:t>şekillendirerek, denetimini eksiksiz yapacak</w:t>
            </w: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r>
      <w:tr w:rsidR="008E624B" w:rsidRPr="00500DED" w:rsidTr="00C527CD">
        <w:trPr>
          <w:cantSplit/>
          <w:trHeight w:val="1134"/>
        </w:trPr>
        <w:tc>
          <w:tcPr>
            <w:tcW w:w="709" w:type="dxa"/>
            <w:textDirection w:val="btLr"/>
          </w:tcPr>
          <w:p w:rsidR="008E624B" w:rsidRPr="00E1501C" w:rsidRDefault="008E624B" w:rsidP="008E624B">
            <w:pPr>
              <w:spacing w:line="360" w:lineRule="auto"/>
              <w:ind w:left="113" w:right="113"/>
              <w:jc w:val="right"/>
              <w:rPr>
                <w:rFonts w:ascii="Cambria" w:hAnsi="Cambria"/>
                <w:b/>
                <w:sz w:val="20"/>
                <w:szCs w:val="20"/>
                <w:lang w:val="tr-TR"/>
              </w:rPr>
            </w:pPr>
            <w:r w:rsidRPr="00E1501C">
              <w:rPr>
                <w:rFonts w:ascii="Cambria" w:hAnsi="Cambria"/>
                <w:b/>
                <w:sz w:val="20"/>
                <w:szCs w:val="20"/>
                <w:lang w:val="tr-TR"/>
              </w:rPr>
              <w:t>25. Göç Yasası</w:t>
            </w:r>
          </w:p>
        </w:tc>
        <w:tc>
          <w:tcPr>
            <w:tcW w:w="3260"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3261" w:type="dxa"/>
          </w:tcPr>
          <w:p w:rsidR="008E624B" w:rsidRPr="00E97911" w:rsidRDefault="008E624B" w:rsidP="008E624B">
            <w:pPr>
              <w:spacing w:line="360" w:lineRule="auto"/>
              <w:rPr>
                <w:rFonts w:ascii="Cambria" w:hAnsi="Cambria"/>
                <w:sz w:val="18"/>
                <w:szCs w:val="18"/>
                <w:lang w:val="tr-TR"/>
              </w:rPr>
            </w:pPr>
            <w:r w:rsidRPr="00090324">
              <w:rPr>
                <w:rFonts w:ascii="Cambria" w:hAnsi="Cambria"/>
                <w:sz w:val="18"/>
                <w:szCs w:val="18"/>
                <w:lang w:val="tr-TR"/>
              </w:rPr>
              <w:t xml:space="preserve">Göç yasasının etkilerini kademeli olarak düzeltecek ve özellikle 2011 sonrasında istihdam edilen öğretmenleri </w:t>
            </w:r>
            <w:proofErr w:type="gramStart"/>
            <w:r w:rsidRPr="00090324">
              <w:rPr>
                <w:rFonts w:ascii="Cambria" w:hAnsi="Cambria"/>
                <w:sz w:val="18"/>
                <w:szCs w:val="18"/>
                <w:lang w:val="tr-TR"/>
              </w:rPr>
              <w:t>motivasyon</w:t>
            </w:r>
            <w:proofErr w:type="gramEnd"/>
            <w:r w:rsidRPr="00090324">
              <w:rPr>
                <w:rFonts w:ascii="Cambria" w:hAnsi="Cambria"/>
                <w:sz w:val="18"/>
                <w:szCs w:val="18"/>
                <w:lang w:val="tr-TR"/>
              </w:rPr>
              <w:t xml:space="preserve"> bakımından olumsuz etkileyen haksızlıkları gidereceğiz.</w:t>
            </w:r>
          </w:p>
        </w:tc>
        <w:tc>
          <w:tcPr>
            <w:tcW w:w="2126"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269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V</w:t>
            </w:r>
            <w:r w:rsidRPr="00500DED">
              <w:rPr>
                <w:rFonts w:ascii="Cambria" w:hAnsi="Cambria"/>
                <w:sz w:val="18"/>
                <w:szCs w:val="18"/>
                <w:lang w:val="tr-TR"/>
              </w:rPr>
              <w:t xml:space="preserve">azgeçilemez evrensel hak olan ‘eşit işe eşit ücret’ ilkesini yürürlüğe </w:t>
            </w:r>
            <w:r>
              <w:rPr>
                <w:rFonts w:ascii="Cambria" w:hAnsi="Cambria"/>
                <w:sz w:val="18"/>
                <w:szCs w:val="18"/>
                <w:lang w:val="tr-TR"/>
              </w:rPr>
              <w:t xml:space="preserve">koyarak, Göç Yasası başta olmak </w:t>
            </w:r>
            <w:r w:rsidRPr="00500DED">
              <w:rPr>
                <w:rFonts w:ascii="Cambria" w:hAnsi="Cambria"/>
                <w:sz w:val="18"/>
                <w:szCs w:val="18"/>
                <w:lang w:val="tr-TR"/>
              </w:rPr>
              <w:t>üzere yaratılan eşitsizlikler ve toplumsal cinsiyet eşitliğine aykırı uygulamaları sonlandırılacaktır.</w:t>
            </w:r>
          </w:p>
        </w:tc>
        <w:tc>
          <w:tcPr>
            <w:tcW w:w="1843" w:type="dxa"/>
          </w:tcPr>
          <w:p w:rsidR="008E624B" w:rsidRPr="00E97911" w:rsidRDefault="008E624B" w:rsidP="008E624B">
            <w:pPr>
              <w:spacing w:line="360" w:lineRule="auto"/>
              <w:rPr>
                <w:rFonts w:ascii="Cambria" w:hAnsi="Cambria"/>
                <w:sz w:val="18"/>
                <w:szCs w:val="18"/>
                <w:lang w:val="tr-TR"/>
              </w:rPr>
            </w:pPr>
            <w:r>
              <w:rPr>
                <w:rFonts w:ascii="Cambria" w:hAnsi="Cambria"/>
                <w:sz w:val="18"/>
                <w:szCs w:val="18"/>
                <w:lang w:val="tr-TR"/>
              </w:rPr>
              <w:t>-</w:t>
            </w:r>
          </w:p>
        </w:tc>
        <w:tc>
          <w:tcPr>
            <w:tcW w:w="1843" w:type="dxa"/>
          </w:tcPr>
          <w:p w:rsidR="008E624B" w:rsidRPr="00E97911" w:rsidRDefault="008E624B" w:rsidP="008E624B">
            <w:pPr>
              <w:spacing w:line="360" w:lineRule="auto"/>
              <w:rPr>
                <w:rFonts w:ascii="Cambria" w:hAnsi="Cambria"/>
                <w:sz w:val="18"/>
                <w:szCs w:val="18"/>
                <w:lang w:val="tr-TR"/>
              </w:rPr>
            </w:pPr>
            <w:r w:rsidRPr="00486615">
              <w:rPr>
                <w:rFonts w:ascii="Cambria" w:hAnsi="Cambria"/>
                <w:sz w:val="18"/>
                <w:szCs w:val="18"/>
                <w:lang w:val="tr-TR"/>
              </w:rPr>
              <w:t>Eşit işe eşit ücret hakkından hareketle Göç Yasası bütünüyle kaldırılacak ve özlük hakları çalışanlara iade edilecek.</w:t>
            </w:r>
          </w:p>
        </w:tc>
      </w:tr>
    </w:tbl>
    <w:p w:rsidR="006E4D45" w:rsidRPr="00EE6BF7" w:rsidRDefault="006E4D45" w:rsidP="00EE6BF7">
      <w:pPr>
        <w:spacing w:line="360" w:lineRule="auto"/>
        <w:rPr>
          <w:rFonts w:ascii="Cambria" w:hAnsi="Cambria"/>
          <w:lang w:val="tr-TR"/>
        </w:rPr>
      </w:pPr>
    </w:p>
    <w:sectPr w:rsidR="006E4D45" w:rsidRPr="00EE6BF7" w:rsidSect="00CD06C2">
      <w:footerReference w:type="default" r:id="rId7"/>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21A" w:rsidRDefault="00EB421A" w:rsidP="00DD44F2">
      <w:pPr>
        <w:spacing w:after="0" w:line="240" w:lineRule="auto"/>
      </w:pPr>
      <w:r>
        <w:separator/>
      </w:r>
    </w:p>
  </w:endnote>
  <w:endnote w:type="continuationSeparator" w:id="0">
    <w:p w:rsidR="00EB421A" w:rsidRDefault="00EB421A" w:rsidP="00DD44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44F2" w:rsidRDefault="00DD44F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21A" w:rsidRDefault="00EB421A" w:rsidP="00DD44F2">
      <w:pPr>
        <w:spacing w:after="0" w:line="240" w:lineRule="auto"/>
      </w:pPr>
      <w:r>
        <w:separator/>
      </w:r>
    </w:p>
  </w:footnote>
  <w:footnote w:type="continuationSeparator" w:id="0">
    <w:p w:rsidR="00EB421A" w:rsidRDefault="00EB421A" w:rsidP="00DD44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4A8D82"/>
    <w:multiLevelType w:val="hybridMultilevel"/>
    <w:tmpl w:val="08648F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F053832"/>
    <w:multiLevelType w:val="multilevel"/>
    <w:tmpl w:val="4C9C5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6C2"/>
    <w:rsid w:val="00007CB7"/>
    <w:rsid w:val="00090324"/>
    <w:rsid w:val="000B0F07"/>
    <w:rsid w:val="00337336"/>
    <w:rsid w:val="00434BE0"/>
    <w:rsid w:val="0049548A"/>
    <w:rsid w:val="00500DED"/>
    <w:rsid w:val="00513297"/>
    <w:rsid w:val="00520A62"/>
    <w:rsid w:val="00617CFB"/>
    <w:rsid w:val="006E4D45"/>
    <w:rsid w:val="008E624B"/>
    <w:rsid w:val="00A92AF5"/>
    <w:rsid w:val="00AB06DB"/>
    <w:rsid w:val="00BC3805"/>
    <w:rsid w:val="00C527CD"/>
    <w:rsid w:val="00C67014"/>
    <w:rsid w:val="00CD06C2"/>
    <w:rsid w:val="00DD44F2"/>
    <w:rsid w:val="00E1501C"/>
    <w:rsid w:val="00E97911"/>
    <w:rsid w:val="00EB421A"/>
    <w:rsid w:val="00EE6BF7"/>
    <w:rsid w:val="00F0391A"/>
    <w:rsid w:val="00FC2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8CA6F-F965-40EA-AAB0-30D6A9A7F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D0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DD44F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D44F2"/>
  </w:style>
  <w:style w:type="paragraph" w:styleId="Altbilgi">
    <w:name w:val="footer"/>
    <w:basedOn w:val="Normal"/>
    <w:link w:val="AltbilgiChar"/>
    <w:uiPriority w:val="99"/>
    <w:unhideWhenUsed/>
    <w:rsid w:val="00DD44F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D4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2639</Words>
  <Characters>15047</Characters>
  <Application>Microsoft Office Word</Application>
  <DocSecurity>0</DocSecurity>
  <Lines>125</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17651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COMPUTERIUM</cp:lastModifiedBy>
  <cp:revision>4</cp:revision>
  <cp:lastPrinted>2018-01-04T07:13:00Z</cp:lastPrinted>
  <dcterms:created xsi:type="dcterms:W3CDTF">2018-01-04T07:06:00Z</dcterms:created>
  <dcterms:modified xsi:type="dcterms:W3CDTF">2018-01-04T07:15:00Z</dcterms:modified>
</cp:coreProperties>
</file>