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EA" w:rsidRDefault="00426764" w:rsidP="00EC31EA">
      <w:pPr>
        <w:rPr>
          <w:lang w:val="en-US"/>
        </w:rPr>
      </w:pP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939800" cy="974508"/>
            <wp:effectExtent l="0" t="0" r="0" b="0"/>
            <wp:docPr id="7" name="Resim 7" descr="C:\Users\User\Downloads\ktöğretmenler koop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töğretmenler koop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50" cy="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</w:t>
      </w:r>
      <w:r w:rsidRPr="00426764">
        <w:rPr>
          <w:noProof/>
          <w:color w:val="FF0000"/>
          <w:lang w:eastAsia="tr-TR"/>
        </w:rPr>
        <w:t xml:space="preserve"> </w:t>
      </w:r>
      <w:r>
        <w:rPr>
          <w:noProof/>
          <w:lang w:eastAsia="tr-TR"/>
        </w:rP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1B0A91D7" wp14:editId="7F89A611">
            <wp:extent cx="1130300" cy="1136650"/>
            <wp:effectExtent l="0" t="0" r="0" b="6350"/>
            <wp:docPr id="8" name="Resim 8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EA" w:rsidRPr="00B561A7" w:rsidRDefault="00EC1B58" w:rsidP="00EC31EA">
      <w:pPr>
        <w:rPr>
          <w:rFonts w:ascii="Albertus MT" w:hAnsi="Albertus MT"/>
          <w:b/>
          <w:bCs/>
          <w:i/>
          <w:sz w:val="24"/>
          <w:szCs w:val="24"/>
          <w:lang w:val="en-US"/>
        </w:rPr>
      </w:pPr>
      <w:r>
        <w:rPr>
          <w:lang w:val="en-US"/>
        </w:rPr>
        <w:t xml:space="preserve">                    </w:t>
      </w:r>
      <w:proofErr w:type="spellStart"/>
      <w:r w:rsidR="00EC31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K</w:t>
      </w:r>
      <w:r w:rsidR="00EC31EA" w:rsidRPr="00B561A7">
        <w:rPr>
          <w:rFonts w:ascii="Arial" w:hAnsi="Arial" w:cs="Arial"/>
          <w:b/>
          <w:bCs/>
          <w:i/>
          <w:sz w:val="24"/>
          <w:szCs w:val="24"/>
          <w:lang w:val="en-US"/>
        </w:rPr>
        <w:t>ı</w:t>
      </w:r>
      <w:r w:rsidR="00EC31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b</w:t>
      </w:r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r</w:t>
      </w:r>
      <w:r w:rsidR="00FD20EA" w:rsidRPr="00B561A7">
        <w:rPr>
          <w:rFonts w:ascii="Arial" w:hAnsi="Arial" w:cs="Arial"/>
          <w:b/>
          <w:bCs/>
          <w:i/>
          <w:sz w:val="24"/>
          <w:szCs w:val="24"/>
          <w:lang w:val="en-US"/>
        </w:rPr>
        <w:t>ı</w:t>
      </w:r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s</w:t>
      </w:r>
      <w:proofErr w:type="spellEnd"/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T</w:t>
      </w:r>
      <w:r w:rsidR="00FD20EA" w:rsidRPr="00B561A7">
        <w:rPr>
          <w:rFonts w:ascii="Albertus MT" w:hAnsi="Albertus MT" w:cs="Albertus Medium"/>
          <w:b/>
          <w:bCs/>
          <w:i/>
          <w:sz w:val="24"/>
          <w:szCs w:val="24"/>
          <w:lang w:val="en-US"/>
        </w:rPr>
        <w:t>ü</w:t>
      </w:r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rk</w:t>
      </w:r>
      <w:proofErr w:type="spellEnd"/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FD20EA" w:rsidRPr="00B561A7">
        <w:rPr>
          <w:rFonts w:ascii="Albertus MT" w:hAnsi="Albertus MT" w:cs="Albertus Medium"/>
          <w:b/>
          <w:bCs/>
          <w:i/>
          <w:sz w:val="24"/>
          <w:szCs w:val="24"/>
          <w:lang w:val="en-US"/>
        </w:rPr>
        <w:t>Ö</w:t>
      </w:r>
      <w:r w:rsidR="00FD20EA" w:rsidRPr="00B561A7">
        <w:rPr>
          <w:rFonts w:ascii="Arial" w:hAnsi="Arial" w:cs="Arial"/>
          <w:b/>
          <w:bCs/>
          <w:i/>
          <w:sz w:val="24"/>
          <w:szCs w:val="24"/>
          <w:lang w:val="en-US"/>
        </w:rPr>
        <w:t>ğ</w:t>
      </w:r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retmenler</w:t>
      </w:r>
      <w:proofErr w:type="spellEnd"/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FD20EA" w:rsidRPr="00B561A7">
        <w:rPr>
          <w:rFonts w:ascii="Albertus MT" w:hAnsi="Albertus MT" w:cs="Albertus Medium"/>
          <w:b/>
          <w:bCs/>
          <w:i/>
          <w:sz w:val="24"/>
          <w:szCs w:val="24"/>
          <w:lang w:val="en-US"/>
        </w:rPr>
        <w:t>Ö</w:t>
      </w:r>
      <w:r w:rsidR="00FD20EA" w:rsidRPr="00B561A7">
        <w:rPr>
          <w:rFonts w:ascii="Arial" w:hAnsi="Arial" w:cs="Arial"/>
          <w:b/>
          <w:bCs/>
          <w:i/>
          <w:sz w:val="24"/>
          <w:szCs w:val="24"/>
          <w:lang w:val="en-US"/>
        </w:rPr>
        <w:t>ğ</w:t>
      </w:r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retmenler</w:t>
      </w:r>
      <w:proofErr w:type="spellEnd"/>
      <w:r w:rsidR="00FD20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r w:rsidR="00EC31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EC31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Kooperatifi</w:t>
      </w:r>
      <w:proofErr w:type="spellEnd"/>
      <w:proofErr w:type="gramEnd"/>
      <w:r w:rsidR="00EC31EA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Ltd.</w:t>
      </w:r>
      <w:r w:rsidR="00387D88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387D88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Ve</w:t>
      </w:r>
      <w:proofErr w:type="spellEnd"/>
      <w:r w:rsidR="00387D88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387D88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K</w:t>
      </w:r>
      <w:r w:rsidR="00B561A7" w:rsidRPr="00B561A7">
        <w:rPr>
          <w:rFonts w:ascii="Arial" w:hAnsi="Arial" w:cs="Arial"/>
          <w:b/>
          <w:bCs/>
          <w:i/>
          <w:sz w:val="24"/>
          <w:szCs w:val="24"/>
          <w:lang w:val="en-US"/>
        </w:rPr>
        <w:t>ı</w:t>
      </w:r>
      <w:r w:rsidR="00B561A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br</w:t>
      </w:r>
      <w:r w:rsidR="00B561A7" w:rsidRPr="00B561A7">
        <w:rPr>
          <w:rFonts w:ascii="Arial" w:hAnsi="Arial" w:cs="Arial"/>
          <w:b/>
          <w:bCs/>
          <w:i/>
          <w:sz w:val="24"/>
          <w:szCs w:val="24"/>
          <w:lang w:val="en-US"/>
        </w:rPr>
        <w:t>ı</w:t>
      </w:r>
      <w:r w:rsidR="00B561A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s</w:t>
      </w:r>
      <w:proofErr w:type="spellEnd"/>
      <w:r w:rsidR="00B561A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B561A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T</w:t>
      </w:r>
      <w:r w:rsidR="00B561A7" w:rsidRPr="00B561A7">
        <w:rPr>
          <w:rFonts w:ascii="Albertus MT" w:hAnsi="Albertus MT" w:cs="Albertus Medium"/>
          <w:b/>
          <w:bCs/>
          <w:i/>
          <w:sz w:val="24"/>
          <w:szCs w:val="24"/>
          <w:lang w:val="en-US"/>
        </w:rPr>
        <w:t>ü</w:t>
      </w:r>
      <w:r w:rsidR="00B561A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rk</w:t>
      </w:r>
      <w:proofErr w:type="spellEnd"/>
      <w:r w:rsidR="00B561A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B561A7" w:rsidRPr="00B561A7">
        <w:rPr>
          <w:rFonts w:ascii="Albertus MT" w:hAnsi="Albertus MT" w:cs="Albertus Medium"/>
          <w:b/>
          <w:bCs/>
          <w:i/>
          <w:sz w:val="24"/>
          <w:szCs w:val="24"/>
          <w:lang w:val="en-US"/>
        </w:rPr>
        <w:t>Ö</w:t>
      </w:r>
      <w:r w:rsidR="00B561A7" w:rsidRPr="00B561A7">
        <w:rPr>
          <w:rFonts w:ascii="Arial" w:hAnsi="Arial" w:cs="Arial"/>
          <w:b/>
          <w:bCs/>
          <w:i/>
          <w:sz w:val="24"/>
          <w:szCs w:val="24"/>
          <w:lang w:val="en-US"/>
        </w:rPr>
        <w:t>ğ</w:t>
      </w:r>
      <w:r w:rsidR="00B561A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retmenler</w:t>
      </w:r>
      <w:proofErr w:type="spellEnd"/>
      <w:r w:rsidR="00B561A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B561A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>Sendikas</w:t>
      </w:r>
      <w:r w:rsidR="00B561A7" w:rsidRPr="00B561A7">
        <w:rPr>
          <w:rFonts w:ascii="Arial" w:hAnsi="Arial" w:cs="Arial"/>
          <w:b/>
          <w:bCs/>
          <w:i/>
          <w:sz w:val="24"/>
          <w:szCs w:val="24"/>
          <w:lang w:val="en-US"/>
        </w:rPr>
        <w:t>ı</w:t>
      </w:r>
      <w:proofErr w:type="spellEnd"/>
      <w:r w:rsidR="00ED3497" w:rsidRPr="00B561A7">
        <w:rPr>
          <w:rFonts w:ascii="Albertus MT" w:hAnsi="Albertus MT"/>
          <w:b/>
          <w:bCs/>
          <w:i/>
          <w:sz w:val="24"/>
          <w:szCs w:val="24"/>
          <w:lang w:val="en-US"/>
        </w:rPr>
        <w:t xml:space="preserve">    </w:t>
      </w:r>
      <w:r w:rsidR="00FD20EA" w:rsidRPr="00B561A7">
        <w:rPr>
          <w:rFonts w:ascii="Albertus MT" w:hAnsi="Albertus MT"/>
          <w:b/>
          <w:bCs/>
          <w:sz w:val="24"/>
          <w:szCs w:val="24"/>
          <w:lang w:val="en-US"/>
        </w:rPr>
        <w:t xml:space="preserve"> </w:t>
      </w:r>
    </w:p>
    <w:p w:rsidR="00EC31EA" w:rsidRPr="00B561A7" w:rsidRDefault="00387D88" w:rsidP="00EC31EA">
      <w:pPr>
        <w:rPr>
          <w:rFonts w:ascii="Albertus MT" w:hAnsi="Albertus MT"/>
          <w:b/>
          <w:bCs/>
          <w:i/>
          <w:u w:val="single"/>
        </w:rPr>
      </w:pPr>
      <w:r w:rsidRPr="00387D88">
        <w:rPr>
          <w:b/>
          <w:bCs/>
        </w:rPr>
        <w:t xml:space="preserve">                               </w:t>
      </w:r>
      <w:r w:rsidR="00B561A7">
        <w:rPr>
          <w:b/>
          <w:bCs/>
        </w:rPr>
        <w:t xml:space="preserve">                       </w:t>
      </w:r>
      <w:r w:rsidRPr="00387D88">
        <w:rPr>
          <w:b/>
          <w:bCs/>
        </w:rPr>
        <w:t xml:space="preserve">    </w:t>
      </w:r>
      <w:r w:rsidR="00EC31EA" w:rsidRPr="00B561A7">
        <w:rPr>
          <w:rFonts w:ascii="Albertus MT" w:hAnsi="Albertus MT"/>
          <w:b/>
          <w:bCs/>
          <w:i/>
          <w:u w:val="single"/>
        </w:rPr>
        <w:t xml:space="preserve">CEP </w:t>
      </w:r>
      <w:proofErr w:type="gramStart"/>
      <w:r w:rsidR="00EC31EA" w:rsidRPr="00B561A7">
        <w:rPr>
          <w:rFonts w:ascii="Albertus MT" w:hAnsi="Albertus MT"/>
          <w:b/>
          <w:bCs/>
          <w:i/>
          <w:u w:val="single"/>
        </w:rPr>
        <w:t>TELEFONU</w:t>
      </w:r>
      <w:r w:rsidR="00ED3497" w:rsidRPr="00B561A7">
        <w:rPr>
          <w:rFonts w:ascii="Albertus MT" w:hAnsi="Albertus MT"/>
          <w:b/>
          <w:bCs/>
          <w:i/>
          <w:u w:val="single"/>
        </w:rPr>
        <w:t xml:space="preserve"> ,</w:t>
      </w:r>
      <w:r w:rsidRPr="00B561A7">
        <w:rPr>
          <w:rFonts w:ascii="Albertus MT" w:hAnsi="Albertus MT"/>
          <w:b/>
          <w:bCs/>
          <w:i/>
          <w:u w:val="single"/>
        </w:rPr>
        <w:t xml:space="preserve"> TABLET</w:t>
      </w:r>
      <w:proofErr w:type="gramEnd"/>
      <w:r w:rsidR="00ED3497" w:rsidRPr="00B561A7">
        <w:rPr>
          <w:rFonts w:ascii="Albertus MT" w:hAnsi="Albertus MT"/>
          <w:b/>
          <w:bCs/>
          <w:i/>
          <w:u w:val="single"/>
        </w:rPr>
        <w:t xml:space="preserve"> ve KL</w:t>
      </w:r>
      <w:r w:rsidR="00ED3497" w:rsidRPr="00B561A7">
        <w:rPr>
          <w:rFonts w:ascii="Arial" w:hAnsi="Arial" w:cs="Arial"/>
          <w:b/>
          <w:bCs/>
          <w:i/>
          <w:u w:val="single"/>
        </w:rPr>
        <w:t>İ</w:t>
      </w:r>
      <w:r w:rsidR="00ED3497" w:rsidRPr="00B561A7">
        <w:rPr>
          <w:rFonts w:ascii="Albertus MT" w:hAnsi="Albertus MT"/>
          <w:b/>
          <w:bCs/>
          <w:i/>
          <w:u w:val="single"/>
        </w:rPr>
        <w:t>MA</w:t>
      </w:r>
      <w:r w:rsidRPr="00B561A7">
        <w:rPr>
          <w:rFonts w:ascii="Albertus MT" w:hAnsi="Albertus MT"/>
          <w:b/>
          <w:bCs/>
          <w:i/>
          <w:u w:val="single"/>
        </w:rPr>
        <w:t xml:space="preserve"> </w:t>
      </w:r>
      <w:r w:rsidR="00EC31EA" w:rsidRPr="00B561A7">
        <w:rPr>
          <w:rFonts w:ascii="Albertus MT" w:hAnsi="Albertus MT"/>
          <w:b/>
          <w:bCs/>
          <w:i/>
          <w:u w:val="single"/>
        </w:rPr>
        <w:t xml:space="preserve">KAMPANYASI </w:t>
      </w:r>
    </w:p>
    <w:p w:rsidR="00EC31EA" w:rsidRPr="00EC1B58" w:rsidRDefault="00EC1B58" w:rsidP="00EC31EA">
      <w:pPr>
        <w:rPr>
          <w:i/>
          <w:sz w:val="24"/>
          <w:szCs w:val="24"/>
        </w:rPr>
      </w:pPr>
      <w:r w:rsidRPr="00EC1B58">
        <w:rPr>
          <w:sz w:val="24"/>
          <w:szCs w:val="24"/>
        </w:rPr>
        <w:t xml:space="preserve">    </w:t>
      </w:r>
      <w:r w:rsidR="00387D88" w:rsidRPr="00EC1B58">
        <w:rPr>
          <w:i/>
          <w:iCs/>
          <w:sz w:val="24"/>
          <w:szCs w:val="24"/>
          <w:lang w:val="en-US"/>
        </w:rPr>
        <w:t xml:space="preserve">  </w:t>
      </w:r>
      <w:proofErr w:type="spellStart"/>
      <w:r w:rsidR="00387D88" w:rsidRPr="00EC1B58">
        <w:rPr>
          <w:i/>
          <w:iCs/>
          <w:sz w:val="24"/>
          <w:szCs w:val="24"/>
          <w:lang w:val="en-US"/>
        </w:rPr>
        <w:t>Aşağı</w:t>
      </w:r>
      <w:r w:rsidR="00EC31EA" w:rsidRPr="00EC1B58">
        <w:rPr>
          <w:i/>
          <w:iCs/>
          <w:sz w:val="24"/>
          <w:szCs w:val="24"/>
          <w:lang w:val="en-US"/>
        </w:rPr>
        <w:t>da</w:t>
      </w:r>
      <w:proofErr w:type="spellEnd"/>
      <w:r w:rsidR="00EC31EA" w:rsidRPr="00EC1B5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iCs/>
          <w:sz w:val="24"/>
          <w:szCs w:val="24"/>
          <w:lang w:val="en-US"/>
        </w:rPr>
        <w:t>marka</w:t>
      </w:r>
      <w:proofErr w:type="spellEnd"/>
      <w:r w:rsidR="00EC31EA" w:rsidRPr="00EC1B58">
        <w:rPr>
          <w:i/>
          <w:iCs/>
          <w:sz w:val="24"/>
          <w:szCs w:val="24"/>
          <w:lang w:val="en-US"/>
        </w:rPr>
        <w:t xml:space="preserve"> model </w:t>
      </w:r>
      <w:proofErr w:type="spellStart"/>
      <w:r w:rsidR="00EC31EA" w:rsidRPr="00EC1B58">
        <w:rPr>
          <w:i/>
          <w:iCs/>
          <w:sz w:val="24"/>
          <w:szCs w:val="24"/>
          <w:lang w:val="en-US"/>
        </w:rPr>
        <w:t>ve</w:t>
      </w:r>
      <w:proofErr w:type="spellEnd"/>
      <w:r w:rsidR="00EC31EA" w:rsidRPr="00EC1B5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iCs/>
          <w:sz w:val="24"/>
          <w:szCs w:val="24"/>
          <w:lang w:val="en-US"/>
        </w:rPr>
        <w:t>fiyatları</w:t>
      </w:r>
      <w:proofErr w:type="spellEnd"/>
      <w:r w:rsidR="00EC31EA" w:rsidRPr="00EC1B5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iCs/>
          <w:sz w:val="24"/>
          <w:szCs w:val="24"/>
          <w:lang w:val="en-US"/>
        </w:rPr>
        <w:t>verilen</w:t>
      </w:r>
      <w:proofErr w:type="spellEnd"/>
      <w:r w:rsidR="00EC31EA" w:rsidRPr="00EC1B58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cep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806865" w:rsidRPr="00EC1B58">
        <w:rPr>
          <w:i/>
          <w:sz w:val="24"/>
          <w:szCs w:val="24"/>
          <w:lang w:val="en-US"/>
        </w:rPr>
        <w:t>telefonu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,tablet</w:t>
      </w:r>
      <w:proofErr w:type="gram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veya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klimalardan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almak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387D88" w:rsidRPr="00EC1B58">
        <w:rPr>
          <w:i/>
          <w:sz w:val="24"/>
          <w:szCs w:val="24"/>
          <w:lang w:val="en-US"/>
        </w:rPr>
        <w:t>isteyen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387D88" w:rsidRPr="00EC1B58">
        <w:rPr>
          <w:i/>
          <w:sz w:val="24"/>
          <w:szCs w:val="24"/>
          <w:lang w:val="en-US"/>
        </w:rPr>
        <w:t>üyele</w:t>
      </w:r>
      <w:r w:rsidR="005E05F4">
        <w:rPr>
          <w:i/>
          <w:sz w:val="24"/>
          <w:szCs w:val="24"/>
          <w:lang w:val="en-US"/>
        </w:rPr>
        <w:t>rimizin</w:t>
      </w:r>
      <w:proofErr w:type="spellEnd"/>
      <w:r w:rsidR="005E05F4">
        <w:rPr>
          <w:i/>
          <w:sz w:val="24"/>
          <w:szCs w:val="24"/>
          <w:lang w:val="en-US"/>
        </w:rPr>
        <w:t xml:space="preserve">  </w:t>
      </w:r>
      <w:proofErr w:type="spellStart"/>
      <w:r w:rsidR="005E05F4">
        <w:rPr>
          <w:i/>
          <w:sz w:val="24"/>
          <w:szCs w:val="24"/>
          <w:lang w:val="en-US"/>
        </w:rPr>
        <w:t>Kıbrıs</w:t>
      </w:r>
      <w:proofErr w:type="spellEnd"/>
      <w:r w:rsidR="005E05F4">
        <w:rPr>
          <w:i/>
          <w:sz w:val="24"/>
          <w:szCs w:val="24"/>
          <w:lang w:val="en-US"/>
        </w:rPr>
        <w:t xml:space="preserve"> </w:t>
      </w:r>
      <w:proofErr w:type="spellStart"/>
      <w:r w:rsidR="005E05F4">
        <w:rPr>
          <w:i/>
          <w:sz w:val="24"/>
          <w:szCs w:val="24"/>
          <w:lang w:val="en-US"/>
        </w:rPr>
        <w:t>Türk</w:t>
      </w:r>
      <w:proofErr w:type="spellEnd"/>
      <w:r w:rsidR="005E05F4">
        <w:rPr>
          <w:i/>
          <w:sz w:val="24"/>
          <w:szCs w:val="24"/>
          <w:lang w:val="en-US"/>
        </w:rPr>
        <w:t xml:space="preserve"> </w:t>
      </w:r>
      <w:proofErr w:type="spellStart"/>
      <w:r w:rsidR="005E05F4">
        <w:rPr>
          <w:i/>
          <w:sz w:val="24"/>
          <w:szCs w:val="24"/>
          <w:lang w:val="en-US"/>
        </w:rPr>
        <w:t>Öğretmenler</w:t>
      </w:r>
      <w:proofErr w:type="spellEnd"/>
      <w:r w:rsidR="005E05F4">
        <w:rPr>
          <w:i/>
          <w:sz w:val="24"/>
          <w:szCs w:val="24"/>
          <w:lang w:val="en-US"/>
        </w:rPr>
        <w:t xml:space="preserve"> </w:t>
      </w:r>
      <w:proofErr w:type="spellStart"/>
      <w:r w:rsidR="005E05F4">
        <w:rPr>
          <w:i/>
          <w:sz w:val="24"/>
          <w:szCs w:val="24"/>
          <w:lang w:val="en-US"/>
        </w:rPr>
        <w:t>Kooperatifi</w:t>
      </w:r>
      <w:proofErr w:type="spellEnd"/>
      <w:r w:rsidR="005E05F4">
        <w:rPr>
          <w:i/>
          <w:sz w:val="24"/>
          <w:szCs w:val="24"/>
          <w:lang w:val="en-US"/>
        </w:rPr>
        <w:t xml:space="preserve"> Ltd. </w:t>
      </w:r>
      <w:proofErr w:type="spellStart"/>
      <w:r w:rsidR="00387D88" w:rsidRPr="00EC1B58">
        <w:rPr>
          <w:i/>
          <w:sz w:val="24"/>
          <w:szCs w:val="24"/>
          <w:lang w:val="en-US"/>
        </w:rPr>
        <w:t>şubelerine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387D88" w:rsidRPr="00EC1B58">
        <w:rPr>
          <w:i/>
          <w:sz w:val="24"/>
          <w:szCs w:val="24"/>
          <w:lang w:val="en-US"/>
        </w:rPr>
        <w:t>müracaatta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387D88" w:rsidRPr="00EC1B58">
        <w:rPr>
          <w:i/>
          <w:sz w:val="24"/>
          <w:szCs w:val="24"/>
          <w:lang w:val="en-US"/>
        </w:rPr>
        <w:t>bulunması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387D88" w:rsidRPr="00EC1B58">
        <w:rPr>
          <w:i/>
          <w:sz w:val="24"/>
          <w:szCs w:val="24"/>
          <w:lang w:val="en-US"/>
        </w:rPr>
        <w:t>gerekmektedir</w:t>
      </w:r>
      <w:proofErr w:type="spellEnd"/>
      <w:r w:rsidR="00EC31EA" w:rsidRPr="00EC1B58">
        <w:rPr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387D88" w:rsidRPr="00EC1B58">
        <w:rPr>
          <w:i/>
          <w:sz w:val="24"/>
          <w:szCs w:val="24"/>
          <w:lang w:val="en-US"/>
        </w:rPr>
        <w:t>Cihazlar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</w:t>
      </w:r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için</w:t>
      </w:r>
      <w:proofErr w:type="spellEnd"/>
      <w:proofErr w:type="gramEnd"/>
      <w:r w:rsidR="00B561A7" w:rsidRPr="00EC1B58">
        <w:rPr>
          <w:i/>
          <w:sz w:val="24"/>
          <w:szCs w:val="24"/>
          <w:lang w:val="en-US"/>
        </w:rPr>
        <w:t xml:space="preserve"> son</w:t>
      </w:r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müracaat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 </w:t>
      </w:r>
      <w:proofErr w:type="spellStart"/>
      <w:r w:rsidR="00806865" w:rsidRPr="00EC1B58">
        <w:rPr>
          <w:i/>
          <w:sz w:val="24"/>
          <w:szCs w:val="24"/>
          <w:lang w:val="en-US"/>
        </w:rPr>
        <w:t>tarih</w:t>
      </w:r>
      <w:r w:rsidR="00B561A7" w:rsidRPr="00EC1B58">
        <w:rPr>
          <w:i/>
          <w:sz w:val="24"/>
          <w:szCs w:val="24"/>
          <w:lang w:val="en-US"/>
        </w:rPr>
        <w:t>i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r w:rsidR="00C179B3">
        <w:rPr>
          <w:i/>
          <w:sz w:val="24"/>
          <w:szCs w:val="24"/>
          <w:lang w:val="en-US"/>
        </w:rPr>
        <w:t>2</w:t>
      </w:r>
      <w:r w:rsidR="00806865" w:rsidRPr="00EC1B58">
        <w:rPr>
          <w:i/>
          <w:sz w:val="24"/>
          <w:szCs w:val="24"/>
          <w:lang w:val="en-US"/>
        </w:rPr>
        <w:t xml:space="preserve">1 </w:t>
      </w:r>
      <w:proofErr w:type="spellStart"/>
      <w:r w:rsidR="00806865" w:rsidRPr="00EC1B58">
        <w:rPr>
          <w:i/>
          <w:sz w:val="24"/>
          <w:szCs w:val="24"/>
          <w:lang w:val="en-US"/>
        </w:rPr>
        <w:t>Haziran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2019 </w:t>
      </w:r>
      <w:proofErr w:type="spellStart"/>
      <w:r w:rsidR="00EC31EA" w:rsidRPr="00EC1B58">
        <w:rPr>
          <w:i/>
          <w:sz w:val="24"/>
          <w:szCs w:val="24"/>
          <w:lang w:val="en-US"/>
        </w:rPr>
        <w:t>olarak</w:t>
      </w:r>
      <w:proofErr w:type="spellEnd"/>
      <w:r w:rsidR="00EC31EA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belirlenmiştir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. </w:t>
      </w:r>
      <w:proofErr w:type="spellStart"/>
      <w:r w:rsidR="00806865" w:rsidRPr="00EC1B58">
        <w:rPr>
          <w:i/>
          <w:sz w:val="24"/>
          <w:szCs w:val="24"/>
          <w:lang w:val="en-US"/>
        </w:rPr>
        <w:t>Telefon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ve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tabletler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806865" w:rsidRPr="00EC1B58">
        <w:rPr>
          <w:i/>
          <w:sz w:val="24"/>
          <w:szCs w:val="24"/>
          <w:lang w:val="en-US"/>
        </w:rPr>
        <w:t>müracaat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 </w:t>
      </w:r>
      <w:proofErr w:type="spellStart"/>
      <w:r w:rsidR="00806865" w:rsidRPr="00EC1B58">
        <w:rPr>
          <w:i/>
          <w:sz w:val="24"/>
          <w:szCs w:val="24"/>
          <w:lang w:val="en-US"/>
        </w:rPr>
        <w:t>tarih</w:t>
      </w:r>
      <w:proofErr w:type="spellEnd"/>
      <w:proofErr w:type="gram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ve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sırasına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806865" w:rsidRPr="00EC1B58">
        <w:rPr>
          <w:i/>
          <w:sz w:val="24"/>
          <w:szCs w:val="24"/>
          <w:lang w:val="en-US"/>
        </w:rPr>
        <w:t>göre</w:t>
      </w:r>
      <w:proofErr w:type="spellEnd"/>
      <w:r w:rsidR="00806865" w:rsidRPr="00EC1B58">
        <w:rPr>
          <w:i/>
          <w:sz w:val="24"/>
          <w:szCs w:val="24"/>
          <w:lang w:val="en-US"/>
        </w:rPr>
        <w:t xml:space="preserve"> </w:t>
      </w:r>
      <w:r w:rsidR="00EC31EA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teslim</w:t>
      </w:r>
      <w:proofErr w:type="spellEnd"/>
      <w:r w:rsidR="00EC31EA" w:rsidRPr="00EC1B58">
        <w:rPr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edilecektir</w:t>
      </w:r>
      <w:proofErr w:type="spellEnd"/>
      <w:r w:rsidR="00EC31EA" w:rsidRPr="00EC1B58">
        <w:rPr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EC31EA" w:rsidRPr="00EC1B58">
        <w:rPr>
          <w:i/>
          <w:sz w:val="24"/>
          <w:szCs w:val="24"/>
          <w:lang w:val="en-US"/>
        </w:rPr>
        <w:t>İsteyen</w:t>
      </w:r>
      <w:proofErr w:type="spellEnd"/>
      <w:r w:rsidR="00EC31EA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üyemiz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peşin</w:t>
      </w:r>
      <w:proofErr w:type="spellEnd"/>
      <w:r w:rsidR="00EC31EA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ödeme</w:t>
      </w:r>
      <w:proofErr w:type="spellEnd"/>
      <w:r w:rsidR="00EC31EA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yapabileceği</w:t>
      </w:r>
      <w:proofErr w:type="spellEnd"/>
      <w:r w:rsidR="00EC31EA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gibi</w:t>
      </w:r>
      <w:proofErr w:type="spellEnd"/>
      <w:r w:rsidR="00EC31EA" w:rsidRPr="00EC1B58">
        <w:rPr>
          <w:i/>
          <w:sz w:val="24"/>
          <w:szCs w:val="24"/>
          <w:lang w:val="en-US"/>
        </w:rPr>
        <w:t xml:space="preserve"> </w:t>
      </w:r>
      <w:r w:rsidR="00ED3497" w:rsidRPr="00EC1B58">
        <w:rPr>
          <w:b/>
          <w:i/>
          <w:sz w:val="24"/>
          <w:szCs w:val="24"/>
          <w:lang w:val="en-US"/>
        </w:rPr>
        <w:t>24</w:t>
      </w:r>
      <w:r w:rsidR="00EC31EA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aya</w:t>
      </w:r>
      <w:proofErr w:type="spellEnd"/>
      <w:r w:rsidR="00EC31EA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EC31EA" w:rsidRPr="00EC1B58">
        <w:rPr>
          <w:i/>
          <w:sz w:val="24"/>
          <w:szCs w:val="24"/>
          <w:lang w:val="en-US"/>
        </w:rPr>
        <w:t>vara</w:t>
      </w:r>
      <w:r w:rsidR="00387D88" w:rsidRPr="00EC1B58">
        <w:rPr>
          <w:i/>
          <w:sz w:val="24"/>
          <w:szCs w:val="24"/>
          <w:lang w:val="en-US"/>
        </w:rPr>
        <w:t>n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387D88" w:rsidRPr="00EC1B58">
        <w:rPr>
          <w:i/>
          <w:sz w:val="24"/>
          <w:szCs w:val="24"/>
          <w:lang w:val="en-US"/>
        </w:rPr>
        <w:t>taksitlerle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de </w:t>
      </w:r>
      <w:proofErr w:type="spellStart"/>
      <w:r w:rsidR="00387D88" w:rsidRPr="00EC1B58">
        <w:rPr>
          <w:i/>
          <w:sz w:val="24"/>
          <w:szCs w:val="24"/>
          <w:lang w:val="en-US"/>
        </w:rPr>
        <w:t>ödeme</w:t>
      </w:r>
      <w:proofErr w:type="spellEnd"/>
      <w:r w:rsidR="00387D88" w:rsidRPr="00EC1B58">
        <w:rPr>
          <w:i/>
          <w:sz w:val="24"/>
          <w:szCs w:val="24"/>
          <w:lang w:val="en-US"/>
        </w:rPr>
        <w:t xml:space="preserve"> </w:t>
      </w:r>
      <w:proofErr w:type="spellStart"/>
      <w:r w:rsidR="00387D88" w:rsidRPr="00EC1B58">
        <w:rPr>
          <w:i/>
          <w:sz w:val="24"/>
          <w:szCs w:val="24"/>
          <w:lang w:val="en-US"/>
        </w:rPr>
        <w:t>yapabilecektir</w:t>
      </w:r>
      <w:proofErr w:type="spellEnd"/>
      <w:r w:rsidR="00EC31EA" w:rsidRPr="00EC1B58">
        <w:rPr>
          <w:i/>
          <w:sz w:val="24"/>
          <w:szCs w:val="24"/>
          <w:lang w:val="en-US"/>
        </w:rPr>
        <w:t>.</w:t>
      </w:r>
      <w:proofErr w:type="gramEnd"/>
      <w:r w:rsidR="00EC31EA" w:rsidRPr="00EC1B58">
        <w:rPr>
          <w:i/>
          <w:sz w:val="24"/>
          <w:szCs w:val="24"/>
          <w:lang w:val="en-US"/>
        </w:rPr>
        <w:t xml:space="preserve"> </w:t>
      </w:r>
    </w:p>
    <w:p w:rsidR="00EC31EA" w:rsidRPr="00EC1B58" w:rsidRDefault="00EC31EA" w:rsidP="00EC31EA">
      <w:pPr>
        <w:rPr>
          <w:sz w:val="24"/>
          <w:szCs w:val="24"/>
        </w:rPr>
      </w:pPr>
      <w:r w:rsidRPr="00EC1B58">
        <w:rPr>
          <w:sz w:val="24"/>
          <w:szCs w:val="24"/>
        </w:rPr>
        <w:t xml:space="preserve">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801"/>
        <w:gridCol w:w="758"/>
        <w:gridCol w:w="850"/>
        <w:gridCol w:w="709"/>
        <w:gridCol w:w="851"/>
        <w:gridCol w:w="851"/>
        <w:gridCol w:w="709"/>
        <w:gridCol w:w="709"/>
        <w:gridCol w:w="850"/>
      </w:tblGrid>
      <w:tr w:rsidR="00ED3497" w:rsidRPr="00EC31EA" w:rsidTr="00937226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97" w:rsidRPr="00EC31EA" w:rsidRDefault="00ED3497" w:rsidP="00EC31EA">
            <w:pPr>
              <w:rPr>
                <w:b/>
                <w:bCs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PEŞİN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12 AY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24 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497" w:rsidRPr="00EC31EA" w:rsidRDefault="00ED3497" w:rsidP="00EC31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RENK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497" w:rsidRPr="00EC31EA" w:rsidRDefault="00ED3497" w:rsidP="00EC31E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497" w:rsidRPr="00EC31EA" w:rsidRDefault="00ED3497" w:rsidP="00EC31E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SAYI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İMZA</w:t>
            </w:r>
          </w:p>
        </w:tc>
      </w:tr>
      <w:tr w:rsidR="00ED3497" w:rsidRPr="00EC31EA" w:rsidTr="00937226">
        <w:trPr>
          <w:trHeight w:val="21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97" w:rsidRPr="00EC31EA" w:rsidRDefault="00ED3497" w:rsidP="00EC31EA">
            <w:pPr>
              <w:rPr>
                <w:b/>
                <w:bCs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$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$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$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SİYAH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3497" w:rsidRPr="00EC31EA" w:rsidRDefault="004455E0" w:rsidP="00EC31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GRİ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3497" w:rsidRPr="00EC31EA" w:rsidRDefault="004455E0" w:rsidP="00EC31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SILVER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3497" w:rsidRPr="00EC31EA" w:rsidRDefault="00ED3497" w:rsidP="00EC31EA">
            <w:pPr>
              <w:rPr>
                <w:b/>
                <w:bCs/>
              </w:rPr>
            </w:pPr>
            <w:r w:rsidRPr="00EC31EA">
              <w:rPr>
                <w:b/>
                <w:bCs/>
              </w:rPr>
              <w:t>GOLD</w:t>
            </w:r>
          </w:p>
        </w:tc>
        <w:tc>
          <w:tcPr>
            <w:tcW w:w="709" w:type="dxa"/>
            <w:vAlign w:val="center"/>
          </w:tcPr>
          <w:p w:rsidR="00ED3497" w:rsidRPr="004455E0" w:rsidRDefault="00ED3497" w:rsidP="00EC3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497" w:rsidRPr="00EC31EA" w:rsidRDefault="00ED3497" w:rsidP="00EC31EA">
            <w:pPr>
              <w:rPr>
                <w:b/>
                <w:bCs/>
              </w:rPr>
            </w:pPr>
          </w:p>
        </w:tc>
      </w:tr>
      <w:tr w:rsidR="00ED3497" w:rsidRPr="00EC31EA" w:rsidTr="004455E0">
        <w:trPr>
          <w:trHeight w:val="300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PHONE X 64</w:t>
            </w:r>
            <w:r w:rsidRPr="00EC31EA">
              <w:rPr>
                <w:b/>
                <w:bCs/>
                <w:lang w:val="en-US"/>
              </w:rPr>
              <w:t>GB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709" w:type="dxa"/>
            <w:vAlign w:val="center"/>
          </w:tcPr>
          <w:p w:rsidR="00ED3497" w:rsidRPr="004455E0" w:rsidRDefault="00ED3497" w:rsidP="004455E0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lang w:val="en-US"/>
              </w:rPr>
            </w:pPr>
            <w:r w:rsidRPr="00EC31EA">
              <w:rPr>
                <w:lang w:val="en-US"/>
              </w:rPr>
              <w:t>YOK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  <w:r w:rsidRPr="00EC31EA">
              <w:rPr>
                <w:lang w:val="en-US"/>
              </w:rPr>
              <w:t>YOK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</w:tr>
      <w:tr w:rsidR="00ED3497" w:rsidRPr="00EC31EA" w:rsidTr="004455E0">
        <w:trPr>
          <w:trHeight w:val="300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PHONE 8 PLUS 64</w:t>
            </w:r>
            <w:r w:rsidRPr="00EC31EA">
              <w:rPr>
                <w:b/>
                <w:bCs/>
                <w:lang w:val="en-US"/>
              </w:rPr>
              <w:t>GB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ED3497" w:rsidRPr="00EC31EA" w:rsidRDefault="00ED3497" w:rsidP="00AF79C5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AF79C5" w:rsidP="004455E0">
            <w:pPr>
              <w:rPr>
                <w:bCs/>
              </w:rPr>
            </w:pPr>
            <w:r>
              <w:rPr>
                <w:bCs/>
              </w:rPr>
              <w:t>YOK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</w:tr>
      <w:tr w:rsidR="00ED3497" w:rsidRPr="00EC31EA" w:rsidTr="004455E0">
        <w:trPr>
          <w:trHeight w:val="300"/>
        </w:trPr>
        <w:tc>
          <w:tcPr>
            <w:tcW w:w="2551" w:type="dxa"/>
            <w:shd w:val="clear" w:color="auto" w:fill="auto"/>
            <w:noWrap/>
            <w:vAlign w:val="center"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PHONE 8 64</w:t>
            </w:r>
            <w:r w:rsidRPr="00EC31EA">
              <w:rPr>
                <w:b/>
                <w:bCs/>
                <w:lang w:val="en-US"/>
              </w:rPr>
              <w:t>GB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AF79C5" w:rsidP="004455E0">
            <w:pPr>
              <w:rPr>
                <w:b/>
                <w:bCs/>
              </w:rPr>
            </w:pPr>
            <w:r>
              <w:rPr>
                <w:b/>
                <w:bCs/>
              </w:rPr>
              <w:t>YOK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</w:tr>
      <w:tr w:rsidR="00ED3497" w:rsidRPr="00EC31EA" w:rsidTr="004455E0">
        <w:trPr>
          <w:trHeight w:val="300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PHONE XS 64</w:t>
            </w:r>
            <w:r w:rsidRPr="00EC31EA">
              <w:rPr>
                <w:b/>
                <w:bCs/>
                <w:lang w:val="en-US"/>
              </w:rPr>
              <w:t>GB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1180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</w:t>
            </w:r>
          </w:p>
        </w:tc>
        <w:tc>
          <w:tcPr>
            <w:tcW w:w="709" w:type="dxa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AF79C5" w:rsidP="004455E0">
            <w:pPr>
              <w:rPr>
                <w:b/>
                <w:bCs/>
              </w:rPr>
            </w:pPr>
            <w:r>
              <w:rPr>
                <w:b/>
                <w:bCs/>
              </w:rPr>
              <w:t>YOK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</w:tr>
      <w:tr w:rsidR="00ED3497" w:rsidRPr="00EC31EA" w:rsidTr="004455E0">
        <w:trPr>
          <w:trHeight w:val="300"/>
        </w:trPr>
        <w:tc>
          <w:tcPr>
            <w:tcW w:w="2551" w:type="dxa"/>
            <w:shd w:val="clear" w:color="auto" w:fill="auto"/>
            <w:noWrap/>
            <w:vAlign w:val="center"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PHONE XS MAX 256</w:t>
            </w:r>
            <w:r w:rsidRPr="00EC31EA">
              <w:rPr>
                <w:b/>
                <w:bCs/>
                <w:lang w:val="en-US"/>
              </w:rPr>
              <w:t>GB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</w:t>
            </w:r>
          </w:p>
        </w:tc>
        <w:tc>
          <w:tcPr>
            <w:tcW w:w="709" w:type="dxa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AF79C5" w:rsidP="004455E0">
            <w:pPr>
              <w:rPr>
                <w:b/>
                <w:bCs/>
              </w:rPr>
            </w:pPr>
            <w:r>
              <w:rPr>
                <w:b/>
                <w:bCs/>
              </w:rPr>
              <w:t>YOK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</w:tr>
      <w:tr w:rsidR="00ED3497" w:rsidRPr="00EC31EA" w:rsidTr="004455E0">
        <w:trPr>
          <w:trHeight w:val="300"/>
        </w:trPr>
        <w:tc>
          <w:tcPr>
            <w:tcW w:w="2551" w:type="dxa"/>
            <w:shd w:val="clear" w:color="auto" w:fill="auto"/>
            <w:noWrap/>
            <w:vAlign w:val="center"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PHONE XR 64</w:t>
            </w:r>
            <w:r w:rsidRPr="00EC31EA">
              <w:rPr>
                <w:b/>
                <w:bCs/>
                <w:lang w:val="en-US"/>
              </w:rPr>
              <w:t>GB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ED3497" w:rsidRPr="00EC31EA" w:rsidRDefault="00ED3497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890   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709" w:type="dxa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4455E0" w:rsidP="004455E0">
            <w:pPr>
              <w:rPr>
                <w:b/>
                <w:bCs/>
              </w:rPr>
            </w:pPr>
            <w:r>
              <w:rPr>
                <w:b/>
                <w:bCs/>
              </w:rPr>
              <w:t>BLUE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4455E0" w:rsidRDefault="004455E0" w:rsidP="004455E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455E0">
              <w:rPr>
                <w:b/>
                <w:bCs/>
                <w:sz w:val="18"/>
                <w:szCs w:val="18"/>
              </w:rPr>
              <w:t>COR.RED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4455E0" w:rsidRDefault="004455E0" w:rsidP="004455E0">
            <w:pPr>
              <w:rPr>
                <w:b/>
                <w:bCs/>
                <w:sz w:val="20"/>
                <w:szCs w:val="20"/>
              </w:rPr>
            </w:pPr>
            <w:r w:rsidRPr="004455E0">
              <w:rPr>
                <w:b/>
                <w:bCs/>
                <w:sz w:val="20"/>
                <w:szCs w:val="20"/>
              </w:rPr>
              <w:t>WHİTE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</w:tr>
      <w:tr w:rsidR="00ED3497" w:rsidRPr="00EC31EA" w:rsidTr="004455E0">
        <w:trPr>
          <w:trHeight w:val="300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3497" w:rsidRPr="00EC31EA" w:rsidRDefault="00912C55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APPLE WATCH4   44MM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ED3497" w:rsidRPr="00EC31EA" w:rsidRDefault="00912C55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  <w:r w:rsidRPr="00EC31EA">
              <w:rPr>
                <w:lang w:val="en-US"/>
              </w:rPr>
              <w:t>YOK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</w:tr>
      <w:tr w:rsidR="00ED3497" w:rsidRPr="00EC31EA" w:rsidTr="004455E0">
        <w:trPr>
          <w:trHeight w:val="300"/>
        </w:trPr>
        <w:tc>
          <w:tcPr>
            <w:tcW w:w="2551" w:type="dxa"/>
            <w:shd w:val="clear" w:color="auto" w:fill="auto"/>
            <w:noWrap/>
            <w:vAlign w:val="center"/>
          </w:tcPr>
          <w:p w:rsidR="00ED3497" w:rsidRPr="00EC31EA" w:rsidRDefault="009D5248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APPLE WATCH4   </w:t>
            </w:r>
            <w:r w:rsidR="00AF79C5">
              <w:rPr>
                <w:b/>
                <w:bCs/>
                <w:lang w:val="en-US"/>
              </w:rPr>
              <w:t>40</w:t>
            </w:r>
            <w:r>
              <w:rPr>
                <w:b/>
                <w:bCs/>
                <w:lang w:val="en-US"/>
              </w:rPr>
              <w:t>MM</w:t>
            </w:r>
            <w:r w:rsidR="00ED3497" w:rsidRPr="00EC31EA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ED3497" w:rsidRPr="00EC31EA" w:rsidRDefault="009D5248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  <w:r w:rsidRPr="00EC31EA">
              <w:rPr>
                <w:lang w:val="en-US"/>
              </w:rPr>
              <w:t>YOK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</w:tr>
      <w:tr w:rsidR="00ED3497" w:rsidRPr="00EC31EA" w:rsidTr="004455E0">
        <w:trPr>
          <w:trHeight w:val="30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497" w:rsidRPr="00EC31EA" w:rsidRDefault="009D5248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PAD 6  32</w:t>
            </w:r>
            <w:r w:rsidR="00ED3497" w:rsidRPr="00EC31EA">
              <w:rPr>
                <w:b/>
                <w:bCs/>
                <w:lang w:val="en-US"/>
              </w:rPr>
              <w:t>GB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5248" w:rsidRPr="00EC31EA" w:rsidRDefault="009D5248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497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  <w:r w:rsidRPr="00EC31EA">
              <w:rPr>
                <w:lang w:val="en-US"/>
              </w:rPr>
              <w:t>YOK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5E0" w:rsidRPr="004455E0" w:rsidRDefault="004455E0" w:rsidP="004455E0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497" w:rsidRPr="00EC31EA" w:rsidRDefault="00ED3497" w:rsidP="004455E0">
            <w:pPr>
              <w:rPr>
                <w:b/>
                <w:bCs/>
              </w:rPr>
            </w:pPr>
          </w:p>
        </w:tc>
      </w:tr>
      <w:tr w:rsidR="00937226" w:rsidRPr="00EC31EA" w:rsidTr="004455E0">
        <w:trPr>
          <w:trHeight w:val="30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226" w:rsidRDefault="00937226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PAD 6  128GB 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226" w:rsidRDefault="00937226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226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226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4455E0" w:rsidP="004455E0">
            <w:pPr>
              <w:rPr>
                <w:lang w:val="en-US"/>
              </w:rPr>
            </w:pPr>
            <w:r>
              <w:rPr>
                <w:lang w:val="en-US"/>
              </w:rPr>
              <w:t>YOK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</w:tr>
      <w:tr w:rsidR="00937226" w:rsidRPr="00EC31EA" w:rsidTr="004455E0">
        <w:trPr>
          <w:trHeight w:val="300"/>
        </w:trPr>
        <w:tc>
          <w:tcPr>
            <w:tcW w:w="2551" w:type="dxa"/>
            <w:shd w:val="clear" w:color="auto" w:fill="auto"/>
            <w:noWrap/>
            <w:vAlign w:val="center"/>
          </w:tcPr>
          <w:p w:rsidR="00937226" w:rsidRDefault="00937226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FUJI T3 İNVERTER KLİMA 12000 BTU 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37226" w:rsidRDefault="00937226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937226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7226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7226" w:rsidRDefault="00937226" w:rsidP="004455E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Montaj</w:t>
            </w:r>
            <w:proofErr w:type="spellEnd"/>
          </w:p>
          <w:p w:rsidR="00937226" w:rsidRPr="00937226" w:rsidRDefault="00937226" w:rsidP="004455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 TL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</w:tr>
      <w:tr w:rsidR="00937226" w:rsidRPr="00EC31EA" w:rsidTr="004455E0">
        <w:trPr>
          <w:trHeight w:val="300"/>
        </w:trPr>
        <w:tc>
          <w:tcPr>
            <w:tcW w:w="2551" w:type="dxa"/>
            <w:shd w:val="clear" w:color="auto" w:fill="auto"/>
            <w:noWrap/>
            <w:vAlign w:val="center"/>
          </w:tcPr>
          <w:p w:rsidR="00937226" w:rsidRDefault="00937226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FUJI T3 İNVERTER KLİMA 18000 BTU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37226" w:rsidRDefault="00937226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937226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7226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Montaj</w:t>
            </w:r>
            <w:proofErr w:type="spellEnd"/>
            <w:r>
              <w:rPr>
                <w:lang w:val="en-US"/>
              </w:rPr>
              <w:t xml:space="preserve"> 250 TL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</w:tr>
      <w:tr w:rsidR="00937226" w:rsidRPr="00EC31EA" w:rsidTr="004455E0">
        <w:trPr>
          <w:trHeight w:val="30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226" w:rsidRDefault="00937226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FUJI T3 İNVERTER KLİMA 24000 BTU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226" w:rsidRDefault="00937226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226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226" w:rsidRPr="00EC31EA" w:rsidRDefault="003538FB" w:rsidP="004455E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Montaj</w:t>
            </w:r>
            <w:proofErr w:type="spellEnd"/>
            <w:r>
              <w:rPr>
                <w:lang w:val="en-US"/>
              </w:rPr>
              <w:t xml:space="preserve"> 300 TL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226" w:rsidRPr="00EC31EA" w:rsidRDefault="00937226" w:rsidP="004455E0">
            <w:pPr>
              <w:rPr>
                <w:b/>
                <w:bCs/>
              </w:rPr>
            </w:pPr>
          </w:p>
        </w:tc>
      </w:tr>
    </w:tbl>
    <w:p w:rsidR="00EC31EA" w:rsidRPr="00EC31EA" w:rsidRDefault="00806865" w:rsidP="004455E0">
      <w:r>
        <w:t>*Klima montajları montaj ekibinin belirleyeceği en makul sürede yapılacaktır.</w:t>
      </w:r>
    </w:p>
    <w:p w:rsidR="00EC31EA" w:rsidRPr="00EC31EA" w:rsidRDefault="00EC31EA" w:rsidP="00EC31EA">
      <w:r w:rsidRPr="00EC31EA">
        <w:t>*Talebiniz durumunda eski telefonunuzdaki bilgiler yeni telefona ücretsiz aktarılacak, sim kart takma, kesme vb. işlemler için ücret alınmayacaktır.</w:t>
      </w:r>
    </w:p>
    <w:p w:rsidR="00EC31EA" w:rsidRPr="00EC31EA" w:rsidRDefault="006F6C3A" w:rsidP="00EC31EA">
      <w:pPr>
        <w:rPr>
          <w:iCs/>
        </w:rPr>
      </w:pPr>
      <w:r>
        <w:rPr>
          <w:iCs/>
        </w:rPr>
        <w:lastRenderedPageBreak/>
        <w:t xml:space="preserve">* Faiz oranları % </w:t>
      </w:r>
      <w:proofErr w:type="gramStart"/>
      <w:r>
        <w:rPr>
          <w:iCs/>
        </w:rPr>
        <w:t>4.8</w:t>
      </w:r>
      <w:proofErr w:type="gramEnd"/>
      <w:r>
        <w:rPr>
          <w:iCs/>
        </w:rPr>
        <w:t xml:space="preserve"> azalan bakiye olarak uygulanmıştır.</w:t>
      </w:r>
    </w:p>
    <w:p w:rsidR="00EC31EA" w:rsidRPr="00EC31EA" w:rsidRDefault="00EC31EA" w:rsidP="00EC31EA">
      <w:r w:rsidRPr="00EC31EA">
        <w:rPr>
          <w:b/>
        </w:rPr>
        <w:t>Telefon teslimi:</w:t>
      </w:r>
      <w:r w:rsidR="000E5356">
        <w:t xml:space="preserve"> Kıbrıs Türk Öğretmenler </w:t>
      </w:r>
      <w:proofErr w:type="spellStart"/>
      <w:r w:rsidR="000E5356">
        <w:t>Koop</w:t>
      </w:r>
      <w:proofErr w:type="spellEnd"/>
      <w:r w:rsidR="000E5356">
        <w:t>.</w:t>
      </w:r>
      <w:r w:rsidR="00FD20EA">
        <w:t xml:space="preserve"> </w:t>
      </w:r>
      <w:proofErr w:type="spellStart"/>
      <w:proofErr w:type="gramStart"/>
      <w:r w:rsidR="00FD20EA">
        <w:t>Ltd’te</w:t>
      </w:r>
      <w:proofErr w:type="spellEnd"/>
      <w:r w:rsidR="00FD20EA">
        <w:t xml:space="preserve"> </w:t>
      </w:r>
      <w:r w:rsidRPr="00EC31EA">
        <w:t xml:space="preserve"> işlemlerinizi</w:t>
      </w:r>
      <w:proofErr w:type="gramEnd"/>
      <w:r w:rsidRPr="00EC31EA">
        <w:t xml:space="preserve"> tamamladıktan sonra dekontunuz ile birlikte teslimat yerine giderek telefonunuzu teslim alacaksınız.</w:t>
      </w:r>
    </w:p>
    <w:p w:rsidR="00EC31EA" w:rsidRPr="00EC31EA" w:rsidRDefault="00EC31EA" w:rsidP="00EC31EA"/>
    <w:p w:rsidR="00EC31EA" w:rsidRPr="00EC31EA" w:rsidRDefault="00EC31EA" w:rsidP="00EC31EA">
      <w:pPr>
        <w:rPr>
          <w:b/>
        </w:rPr>
      </w:pPr>
      <w:r w:rsidRPr="00EC31EA">
        <w:rPr>
          <w:b/>
        </w:rPr>
        <w:t xml:space="preserve">    Telefonunuzu nereden teslim almak istersiniz?  </w:t>
      </w:r>
    </w:p>
    <w:p w:rsidR="00A3350D" w:rsidRDefault="00A3350D" w:rsidP="000E5356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C1B58" w:rsidRDefault="00EC1B58" w:rsidP="000E5356">
      <w:pP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tr-TR"/>
        </w:rPr>
      </w:pPr>
      <w:r w:rsidRPr="00EC1B5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tr-TR"/>
        </w:rPr>
        <w:t>GİRNE –BASELINE</w:t>
      </w:r>
    </w:p>
    <w:p w:rsidR="000E5356" w:rsidRPr="000E5356" w:rsidRDefault="000E5356" w:rsidP="000E5356">
      <w:pP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tr-TR"/>
        </w:rPr>
      </w:pPr>
      <w:proofErr w:type="gramStart"/>
      <w:r w:rsidRPr="000E535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Adres : </w:t>
      </w:r>
      <w:proofErr w:type="spellStart"/>
      <w:r w:rsidRPr="000E535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Dr.Fazıl</w:t>
      </w:r>
      <w:proofErr w:type="spellEnd"/>
      <w:proofErr w:type="gramEnd"/>
      <w:r w:rsidRPr="000E535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Küçük Bulvarı </w:t>
      </w:r>
      <w:proofErr w:type="spellStart"/>
      <w:r w:rsidRPr="000E535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Orkoz</w:t>
      </w:r>
      <w:proofErr w:type="spellEnd"/>
      <w:r w:rsidRPr="000E535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0E535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apt.</w:t>
      </w:r>
      <w:proofErr w:type="spellEnd"/>
      <w:r w:rsidRPr="000E535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D/4 Girne.</w:t>
      </w:r>
      <w:r w:rsidRPr="00EC1B58">
        <w:rPr>
          <w:b/>
          <w:noProof/>
          <w:sz w:val="18"/>
          <w:szCs w:val="18"/>
          <w:lang w:eastAsia="tr-TR"/>
        </w:rPr>
        <w:t xml:space="preserve">                                                                         </w:t>
      </w:r>
      <w:r w:rsidRPr="00EC1B58">
        <w:rPr>
          <w:b/>
          <w:noProof/>
          <w:sz w:val="18"/>
          <w:szCs w:val="18"/>
          <w:lang w:eastAsia="tr-TR"/>
        </w:rPr>
        <w:drawing>
          <wp:inline distT="0" distB="0" distL="0" distR="0" wp14:anchorId="368E196A" wp14:editId="0471C49D">
            <wp:extent cx="172720" cy="18986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Tel :0392</w:t>
      </w:r>
      <w:proofErr w:type="gramEnd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-8160408 / 0533-8620206  </w:t>
      </w: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tr-TR"/>
        </w:rPr>
      </w:pP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tr-TR"/>
        </w:rPr>
      </w:pPr>
    </w:p>
    <w:p w:rsidR="000E5356" w:rsidRPr="00EC1B58" w:rsidRDefault="000E5356" w:rsidP="000E535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u w:val="single"/>
          <w:lang w:eastAsia="tr-TR"/>
        </w:rPr>
      </w:pP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tr-TR"/>
        </w:rPr>
      </w:pPr>
      <w:r w:rsidRPr="000E5356">
        <w:rPr>
          <w:rFonts w:ascii="Calibri" w:eastAsia="Times New Roman" w:hAnsi="Calibri" w:cs="Arial"/>
          <w:b/>
          <w:bCs/>
          <w:color w:val="000000"/>
          <w:sz w:val="18"/>
          <w:szCs w:val="18"/>
          <w:u w:val="single"/>
          <w:lang w:eastAsia="tr-TR"/>
        </w:rPr>
        <w:t>GÜZELYURT-AYSAN İLETİŞİM</w:t>
      </w: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8"/>
          <w:szCs w:val="18"/>
          <w:lang w:eastAsia="tr-TR"/>
        </w:rPr>
      </w:pPr>
      <w:proofErr w:type="gramStart"/>
      <w:r w:rsidRPr="000E5356">
        <w:rPr>
          <w:rFonts w:ascii="Arial" w:eastAsia="Times New Roman" w:hAnsi="Arial" w:cs="Arial"/>
          <w:color w:val="500050"/>
          <w:sz w:val="18"/>
          <w:szCs w:val="18"/>
          <w:lang w:eastAsia="tr-TR"/>
        </w:rPr>
        <w:t>Adres :Alemdar</w:t>
      </w:r>
      <w:proofErr w:type="gramEnd"/>
      <w:r w:rsidRPr="000E5356">
        <w:rPr>
          <w:rFonts w:ascii="Arial" w:eastAsia="Times New Roman" w:hAnsi="Arial" w:cs="Arial"/>
          <w:color w:val="500050"/>
          <w:sz w:val="18"/>
          <w:szCs w:val="18"/>
          <w:lang w:eastAsia="tr-TR"/>
        </w:rPr>
        <w:t xml:space="preserve"> sokak No:5 Güzelyurt</w:t>
      </w:r>
      <w:r w:rsidRPr="00EC1B58">
        <w:rPr>
          <w:rFonts w:ascii="Arial" w:eastAsia="Times New Roman" w:hAnsi="Arial" w:cs="Arial"/>
          <w:color w:val="500050"/>
          <w:sz w:val="18"/>
          <w:szCs w:val="18"/>
          <w:lang w:eastAsia="tr-TR"/>
        </w:rPr>
        <w:t xml:space="preserve">                                                                        </w:t>
      </w:r>
      <w:r w:rsidR="00EC1B58">
        <w:rPr>
          <w:rFonts w:ascii="Arial" w:eastAsia="Times New Roman" w:hAnsi="Arial" w:cs="Arial"/>
          <w:color w:val="500050"/>
          <w:sz w:val="18"/>
          <w:szCs w:val="18"/>
          <w:lang w:eastAsia="tr-TR"/>
        </w:rPr>
        <w:t xml:space="preserve">  </w:t>
      </w:r>
      <w:r w:rsidRPr="00EC1B58">
        <w:rPr>
          <w:rFonts w:ascii="Arial" w:eastAsia="Times New Roman" w:hAnsi="Arial" w:cs="Arial"/>
          <w:color w:val="500050"/>
          <w:sz w:val="18"/>
          <w:szCs w:val="18"/>
          <w:lang w:eastAsia="tr-TR"/>
        </w:rPr>
        <w:t xml:space="preserve">     </w:t>
      </w:r>
      <w:r w:rsidR="00EC1B58">
        <w:rPr>
          <w:rFonts w:ascii="Arial" w:eastAsia="Times New Roman" w:hAnsi="Arial" w:cs="Arial"/>
          <w:color w:val="500050"/>
          <w:sz w:val="18"/>
          <w:szCs w:val="18"/>
          <w:lang w:eastAsia="tr-TR"/>
        </w:rPr>
        <w:t xml:space="preserve"> </w:t>
      </w:r>
      <w:r w:rsidRPr="00EC1B58">
        <w:rPr>
          <w:rFonts w:ascii="Arial" w:eastAsia="Times New Roman" w:hAnsi="Arial" w:cs="Arial"/>
          <w:color w:val="500050"/>
          <w:sz w:val="18"/>
          <w:szCs w:val="18"/>
          <w:lang w:eastAsia="tr-TR"/>
        </w:rPr>
        <w:t xml:space="preserve"> </w:t>
      </w:r>
      <w:r w:rsidRPr="00EC1B58">
        <w:rPr>
          <w:b/>
          <w:noProof/>
          <w:sz w:val="18"/>
          <w:szCs w:val="18"/>
          <w:lang w:eastAsia="tr-TR"/>
        </w:rPr>
        <w:drawing>
          <wp:inline distT="0" distB="0" distL="0" distR="0" wp14:anchorId="377BCE28" wp14:editId="23A0944C">
            <wp:extent cx="172720" cy="189865"/>
            <wp:effectExtent l="0" t="0" r="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E535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Tel: 0392-7147110</w:t>
      </w:r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 </w:t>
      </w:r>
    </w:p>
    <w:p w:rsidR="000E5356" w:rsidRPr="00EC1B58" w:rsidRDefault="000E5356" w:rsidP="000E5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tr-TR"/>
        </w:rPr>
      </w:pP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0E5356">
        <w:rPr>
          <w:rFonts w:ascii="Calibri" w:eastAsia="Times New Roman" w:hAnsi="Calibri" w:cs="Times New Roman"/>
          <w:b/>
          <w:bCs/>
          <w:color w:val="000000"/>
          <w:sz w:val="18"/>
          <w:szCs w:val="18"/>
          <w:u w:val="single"/>
          <w:lang w:eastAsia="tr-TR"/>
        </w:rPr>
        <w:t xml:space="preserve">Lefkoşa </w:t>
      </w:r>
      <w:proofErr w:type="spellStart"/>
      <w:r w:rsidRPr="000E5356">
        <w:rPr>
          <w:rFonts w:ascii="Calibri" w:eastAsia="Times New Roman" w:hAnsi="Calibri" w:cs="Times New Roman"/>
          <w:b/>
          <w:bCs/>
          <w:color w:val="000000"/>
          <w:sz w:val="18"/>
          <w:szCs w:val="18"/>
          <w:u w:val="single"/>
          <w:lang w:eastAsia="tr-TR"/>
        </w:rPr>
        <w:t>Dereboyu-Sharaf</w:t>
      </w:r>
      <w:proofErr w:type="spellEnd"/>
      <w:r w:rsidRPr="000E5356">
        <w:rPr>
          <w:rFonts w:ascii="Calibri" w:eastAsia="Times New Roman" w:hAnsi="Calibri" w:cs="Times New Roman"/>
          <w:b/>
          <w:bCs/>
          <w:color w:val="000000"/>
          <w:sz w:val="18"/>
          <w:szCs w:val="18"/>
          <w:u w:val="single"/>
          <w:lang w:eastAsia="tr-TR"/>
        </w:rPr>
        <w:t xml:space="preserve"> Mini</w:t>
      </w:r>
      <w:r w:rsidR="00EC1B58">
        <w:rPr>
          <w:rFonts w:ascii="Calibri" w:eastAsia="Times New Roman" w:hAnsi="Calibri" w:cs="Times New Roman"/>
          <w:b/>
          <w:bCs/>
          <w:color w:val="000000"/>
          <w:sz w:val="18"/>
          <w:szCs w:val="18"/>
          <w:u w:val="single"/>
          <w:lang w:eastAsia="tr-TR"/>
        </w:rPr>
        <w:t xml:space="preserve"> </w:t>
      </w: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proofErr w:type="gramStart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Adres:Mehmet</w:t>
      </w:r>
      <w:proofErr w:type="spellEnd"/>
      <w:proofErr w:type="gramEnd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Akif Caddesi </w:t>
      </w:r>
      <w:proofErr w:type="spellStart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Dereboyu</w:t>
      </w:r>
      <w:proofErr w:type="spellEnd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Avenue</w:t>
      </w:r>
      <w:proofErr w:type="spellEnd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zemin Kat N:11</w:t>
      </w:r>
      <w:r w:rsidRPr="00EC1B58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                              </w:t>
      </w:r>
      <w:r w:rsidR="00EC1B58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  </w:t>
      </w:r>
      <w:r w:rsidRPr="00EC1B58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      </w:t>
      </w:r>
      <w:r w:rsidRPr="00EC1B58">
        <w:rPr>
          <w:b/>
          <w:noProof/>
          <w:sz w:val="18"/>
          <w:szCs w:val="18"/>
          <w:lang w:eastAsia="tr-TR"/>
        </w:rPr>
        <w:drawing>
          <wp:inline distT="0" distB="0" distL="0" distR="0" wp14:anchorId="6265F130" wp14:editId="7BE2A682">
            <wp:extent cx="172720" cy="189865"/>
            <wp:effectExtent l="0" t="0" r="0" b="63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56" w:rsidRPr="00EC1B58" w:rsidRDefault="000332D5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hyperlink r:id="rId10" w:history="1">
        <w:r w:rsidR="000E5356" w:rsidRPr="00EC1B58">
          <w:rPr>
            <w:rStyle w:val="Kpr"/>
            <w:rFonts w:ascii="Arial" w:eastAsia="Times New Roman" w:hAnsi="Arial" w:cs="Arial"/>
            <w:sz w:val="18"/>
            <w:szCs w:val="18"/>
            <w:lang w:eastAsia="tr-TR"/>
          </w:rPr>
          <w:t>Tel:0542-8773320</w:t>
        </w:r>
      </w:hyperlink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E5356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tr-TR"/>
        </w:rPr>
        <w:t>Mağusa-Sharaf</w:t>
      </w:r>
      <w:proofErr w:type="spellEnd"/>
      <w:r w:rsidRPr="000E5356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tr-TR"/>
        </w:rPr>
        <w:t> </w:t>
      </w:r>
    </w:p>
    <w:p w:rsidR="000E5356" w:rsidRPr="00EC1B58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proofErr w:type="gramStart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Adres:Bayraktar</w:t>
      </w:r>
      <w:proofErr w:type="spellEnd"/>
      <w:proofErr w:type="gramEnd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Yolu Sokak İsmet &amp; Şerife </w:t>
      </w:r>
      <w:proofErr w:type="spellStart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Hüryol</w:t>
      </w:r>
      <w:proofErr w:type="spellEnd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Apt. Dükkan No:1</w:t>
      </w:r>
      <w:r w:rsidRPr="00EC1B58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                        </w:t>
      </w:r>
      <w:r w:rsidR="00EC1B58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  </w:t>
      </w:r>
      <w:r w:rsidRPr="00EC1B58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   </w:t>
      </w:r>
      <w:r w:rsidRPr="00EC1B58">
        <w:rPr>
          <w:b/>
          <w:noProof/>
          <w:sz w:val="18"/>
          <w:szCs w:val="18"/>
          <w:lang w:eastAsia="tr-TR"/>
        </w:rPr>
        <w:drawing>
          <wp:inline distT="0" distB="0" distL="0" distR="0" wp14:anchorId="411AD4E5" wp14:editId="3D661ED9">
            <wp:extent cx="172720" cy="189865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56" w:rsidRP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Ayluga</w:t>
      </w:r>
      <w:proofErr w:type="spellEnd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-Çanakkale </w:t>
      </w:r>
      <w:proofErr w:type="spellStart"/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Gazimağusa</w:t>
      </w:r>
      <w:proofErr w:type="spellEnd"/>
    </w:p>
    <w:p w:rsidR="000E5356" w:rsidRPr="00EC1B58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E535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Tel:0548-8811516  /  0533-8884196</w:t>
      </w:r>
    </w:p>
    <w:p w:rsidR="000E5356" w:rsidRPr="00EC1B58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EC1B58" w:rsidRDefault="00EC1B58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EC1B58" w:rsidRDefault="00EC1B58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E5356" w:rsidRDefault="000E5356" w:rsidP="000E5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EC31EA" w:rsidRPr="00EC1B58" w:rsidRDefault="00FD20EA" w:rsidP="000E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EC1B58">
        <w:rPr>
          <w:b/>
          <w:bCs/>
          <w:sz w:val="28"/>
          <w:szCs w:val="28"/>
        </w:rPr>
        <w:t xml:space="preserve">Kıbrıs Türk Öğretmenler </w:t>
      </w:r>
      <w:r w:rsidR="000332D5">
        <w:rPr>
          <w:b/>
          <w:bCs/>
          <w:sz w:val="28"/>
          <w:szCs w:val="28"/>
        </w:rPr>
        <w:t xml:space="preserve">Kooperatifi </w:t>
      </w:r>
      <w:proofErr w:type="spellStart"/>
      <w:r w:rsidR="000332D5">
        <w:rPr>
          <w:b/>
          <w:bCs/>
          <w:sz w:val="28"/>
          <w:szCs w:val="28"/>
        </w:rPr>
        <w:t>Ltd.Müdürlüğü’ne</w:t>
      </w:r>
      <w:proofErr w:type="spellEnd"/>
      <w:r w:rsidR="000332D5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C31EA" w:rsidRPr="00EC1B58" w:rsidRDefault="000332D5" w:rsidP="00EC31EA">
      <w:pPr>
        <w:rPr>
          <w:sz w:val="28"/>
          <w:szCs w:val="28"/>
        </w:rPr>
      </w:pPr>
      <w:r>
        <w:rPr>
          <w:sz w:val="28"/>
          <w:szCs w:val="28"/>
        </w:rPr>
        <w:t>Kooperatifin</w:t>
      </w:r>
      <w:r w:rsidR="00EC31EA" w:rsidRPr="00EC1B58">
        <w:rPr>
          <w:sz w:val="28"/>
          <w:szCs w:val="28"/>
        </w:rPr>
        <w:t xml:space="preserve">iz kanalıyla yukarıda seçtiğim ürünü/ürünleri almak istiyorum. </w:t>
      </w:r>
    </w:p>
    <w:p w:rsidR="00EC31EA" w:rsidRPr="00EC31EA" w:rsidRDefault="00EC31EA" w:rsidP="00EC31EA">
      <w:pPr>
        <w:rPr>
          <w:b/>
          <w:lang w:val="en-US"/>
        </w:rPr>
      </w:pPr>
    </w:p>
    <w:p w:rsidR="00EC31EA" w:rsidRPr="00EC31EA" w:rsidRDefault="005A38D8" w:rsidP="00EC31EA">
      <w:r>
        <w:rPr>
          <w:u w:val="single"/>
        </w:rPr>
        <w:t>Adı Soyadı</w:t>
      </w:r>
      <w:proofErr w:type="gramStart"/>
      <w:r w:rsidR="00EC31EA" w:rsidRPr="00EC31EA">
        <w:t>:........................................................</w:t>
      </w:r>
      <w:r>
        <w:t>..........................</w:t>
      </w:r>
      <w:proofErr w:type="gramEnd"/>
      <w:r>
        <w:t xml:space="preserve"> </w:t>
      </w:r>
      <w:proofErr w:type="gramStart"/>
      <w:r>
        <w:t>……..</w:t>
      </w:r>
      <w:proofErr w:type="gramEnd"/>
      <w:r>
        <w:t xml:space="preserve">        </w:t>
      </w:r>
      <w:r w:rsidR="00EC31EA" w:rsidRPr="00EC31EA">
        <w:t>Tel</w:t>
      </w:r>
      <w:proofErr w:type="gramStart"/>
      <w:r w:rsidR="00EC31EA" w:rsidRPr="00EC31EA">
        <w:t>:...................................</w:t>
      </w:r>
      <w:proofErr w:type="gramEnd"/>
      <w:r w:rsidR="00EC31EA" w:rsidRPr="00EC31EA">
        <w:t xml:space="preserve"> </w:t>
      </w:r>
    </w:p>
    <w:p w:rsidR="00EC31EA" w:rsidRPr="00EC31EA" w:rsidRDefault="00EC31EA" w:rsidP="00EC31EA"/>
    <w:p w:rsidR="00EC31EA" w:rsidRPr="00EC31EA" w:rsidRDefault="00EC31EA" w:rsidP="00EC31EA"/>
    <w:p w:rsidR="005A38D8" w:rsidRDefault="00EC31EA" w:rsidP="00EC31EA">
      <w:proofErr w:type="spellStart"/>
      <w:r w:rsidRPr="00EC31EA">
        <w:t>K.K.No</w:t>
      </w:r>
      <w:proofErr w:type="spellEnd"/>
      <w:proofErr w:type="gramStart"/>
      <w:r w:rsidRPr="00EC31EA">
        <w:t>:......</w:t>
      </w:r>
      <w:r w:rsidR="005A38D8">
        <w:t>.............................</w:t>
      </w:r>
      <w:proofErr w:type="gramEnd"/>
      <w:r w:rsidR="005A38D8">
        <w:t xml:space="preserve">            Okulu</w:t>
      </w:r>
      <w:proofErr w:type="gramStart"/>
      <w:r w:rsidR="005A38D8">
        <w:t>:……………………………………..</w:t>
      </w:r>
      <w:proofErr w:type="gramEnd"/>
      <w:r w:rsidR="005A38D8">
        <w:t xml:space="preserve">        </w:t>
      </w:r>
      <w:r w:rsidRPr="00EC31EA">
        <w:t>Tarih</w:t>
      </w:r>
      <w:proofErr w:type="gramStart"/>
      <w:r w:rsidRPr="00EC31EA">
        <w:t>:................................</w:t>
      </w:r>
      <w:proofErr w:type="gramEnd"/>
      <w:r w:rsidRPr="00EC31EA">
        <w:t xml:space="preserve"> </w:t>
      </w:r>
      <w:r w:rsidRPr="00EC31EA">
        <w:tab/>
      </w:r>
    </w:p>
    <w:p w:rsidR="005A38D8" w:rsidRDefault="005A38D8" w:rsidP="00EC31EA"/>
    <w:p w:rsidR="00EC31EA" w:rsidRPr="00EC31EA" w:rsidRDefault="00EC31EA" w:rsidP="00EC31EA">
      <w:r w:rsidRPr="00EC31EA">
        <w:t>İmza</w:t>
      </w:r>
      <w:proofErr w:type="gramStart"/>
      <w:r w:rsidRPr="00EC31EA">
        <w:t>...................</w:t>
      </w:r>
      <w:r w:rsidR="005A38D8">
        <w:t>...................</w:t>
      </w:r>
      <w:proofErr w:type="gramEnd"/>
    </w:p>
    <w:p w:rsidR="00965272" w:rsidRDefault="00965272"/>
    <w:sectPr w:rsidR="00965272" w:rsidSect="00A114DF">
      <w:pgSz w:w="11906" w:h="16838"/>
      <w:pgMar w:top="540" w:right="566" w:bottom="36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68E"/>
    <w:multiLevelType w:val="hybridMultilevel"/>
    <w:tmpl w:val="3410A128"/>
    <w:lvl w:ilvl="0" w:tplc="2ADE140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87A0C1C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A"/>
    <w:rsid w:val="000332D5"/>
    <w:rsid w:val="000E5356"/>
    <w:rsid w:val="002E0BA0"/>
    <w:rsid w:val="003538FB"/>
    <w:rsid w:val="00387D88"/>
    <w:rsid w:val="003F5588"/>
    <w:rsid w:val="00426764"/>
    <w:rsid w:val="004455E0"/>
    <w:rsid w:val="004654B0"/>
    <w:rsid w:val="00505CB9"/>
    <w:rsid w:val="005A2FFC"/>
    <w:rsid w:val="005A38D8"/>
    <w:rsid w:val="005E05F4"/>
    <w:rsid w:val="006E0C72"/>
    <w:rsid w:val="006F6C3A"/>
    <w:rsid w:val="00806865"/>
    <w:rsid w:val="00912C55"/>
    <w:rsid w:val="00937226"/>
    <w:rsid w:val="00965272"/>
    <w:rsid w:val="009B0CFE"/>
    <w:rsid w:val="009D5248"/>
    <w:rsid w:val="00A3350D"/>
    <w:rsid w:val="00AF79C5"/>
    <w:rsid w:val="00B561A7"/>
    <w:rsid w:val="00C13386"/>
    <w:rsid w:val="00C179B3"/>
    <w:rsid w:val="00E93B58"/>
    <w:rsid w:val="00EC1B58"/>
    <w:rsid w:val="00EC31EA"/>
    <w:rsid w:val="00ED3497"/>
    <w:rsid w:val="00FD20EA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5356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5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5356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5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4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8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542-87733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BFC3-F4DD-491F-BB49-2CBE5CAF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2019-05-17T06:23:00Z</cp:lastPrinted>
  <dcterms:created xsi:type="dcterms:W3CDTF">2019-05-16T12:50:00Z</dcterms:created>
  <dcterms:modified xsi:type="dcterms:W3CDTF">2019-05-21T10:43:00Z</dcterms:modified>
</cp:coreProperties>
</file>